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98" w:rsidRPr="00B9182F" w:rsidRDefault="00B84D98">
      <w:pPr>
        <w:jc w:val="center"/>
        <w:rPr>
          <w:rFonts w:ascii="Arial" w:hAnsi="Arial" w:cs="Arial"/>
        </w:rPr>
      </w:pPr>
    </w:p>
    <w:p w:rsidR="006168FA" w:rsidRPr="00B9182F" w:rsidRDefault="006168FA">
      <w:pPr>
        <w:jc w:val="center"/>
        <w:rPr>
          <w:rFonts w:ascii="Arial" w:hAnsi="Arial" w:cs="Arial"/>
        </w:rPr>
      </w:pPr>
    </w:p>
    <w:p w:rsidR="00DF269F" w:rsidRPr="00B9182F" w:rsidRDefault="00DF269F">
      <w:pPr>
        <w:jc w:val="center"/>
        <w:rPr>
          <w:rFonts w:ascii="Arial" w:hAnsi="Arial" w:cs="Arial"/>
        </w:rPr>
      </w:pPr>
    </w:p>
    <w:p w:rsidR="00407923" w:rsidRDefault="00407923" w:rsidP="003F7D51">
      <w:pPr>
        <w:pStyle w:val="Heading2"/>
        <w:jc w:val="center"/>
        <w:rPr>
          <w:rFonts w:ascii="Arial" w:hAnsi="Arial" w:cs="Arial"/>
          <w:b/>
          <w:sz w:val="20"/>
          <w:lang w:val="en-US"/>
        </w:rPr>
      </w:pPr>
    </w:p>
    <w:p w:rsidR="00046B37" w:rsidRDefault="00046B37" w:rsidP="003F7D51">
      <w:pPr>
        <w:pStyle w:val="Heading2"/>
        <w:jc w:val="center"/>
        <w:rPr>
          <w:rFonts w:ascii="Arial" w:hAnsi="Arial" w:cs="Arial"/>
          <w:b/>
          <w:sz w:val="20"/>
          <w:lang w:val="en-US"/>
        </w:rPr>
      </w:pPr>
    </w:p>
    <w:p w:rsidR="00A91005" w:rsidRPr="00A91005" w:rsidRDefault="00A91005" w:rsidP="00A91005"/>
    <w:p w:rsidR="006262A2" w:rsidRDefault="006262A2" w:rsidP="006262A2">
      <w:pPr>
        <w:pStyle w:val="Heading2"/>
        <w:rPr>
          <w:rFonts w:ascii="Arial" w:hAnsi="Arial" w:cs="Arial"/>
          <w:sz w:val="20"/>
          <w:lang w:val="en-US"/>
        </w:rPr>
      </w:pPr>
      <w:r w:rsidRPr="00054EEA">
        <w:rPr>
          <w:rFonts w:ascii="Arial" w:hAnsi="Arial" w:cs="Arial"/>
          <w:sz w:val="20"/>
          <w:lang w:val="en-US"/>
        </w:rPr>
        <w:t>Press release</w:t>
      </w:r>
      <w:r w:rsidRPr="00054EEA">
        <w:rPr>
          <w:rFonts w:ascii="Arial" w:hAnsi="Arial" w:cs="Arial"/>
          <w:sz w:val="20"/>
          <w:lang w:val="en-US"/>
        </w:rPr>
        <w:tab/>
      </w:r>
      <w:r w:rsidRPr="00054EEA">
        <w:rPr>
          <w:rFonts w:ascii="Arial" w:hAnsi="Arial" w:cs="Arial"/>
          <w:sz w:val="20"/>
          <w:lang w:val="en-US"/>
        </w:rPr>
        <w:tab/>
      </w:r>
      <w:r w:rsidRPr="00054EEA">
        <w:rPr>
          <w:rFonts w:ascii="Arial" w:hAnsi="Arial" w:cs="Arial"/>
          <w:sz w:val="20"/>
          <w:lang w:val="en-US"/>
        </w:rPr>
        <w:tab/>
      </w:r>
      <w:r w:rsidRPr="00054EEA">
        <w:rPr>
          <w:rFonts w:ascii="Arial" w:hAnsi="Arial" w:cs="Arial"/>
          <w:sz w:val="20"/>
          <w:lang w:val="en-US"/>
        </w:rPr>
        <w:tab/>
      </w:r>
      <w:r w:rsidRPr="00054EEA">
        <w:rPr>
          <w:rFonts w:ascii="Arial" w:hAnsi="Arial" w:cs="Arial"/>
          <w:sz w:val="20"/>
          <w:lang w:val="en-US"/>
        </w:rPr>
        <w:tab/>
      </w:r>
      <w:r w:rsidRPr="00054EEA">
        <w:rPr>
          <w:rFonts w:ascii="Arial" w:hAnsi="Arial" w:cs="Arial"/>
          <w:sz w:val="20"/>
          <w:lang w:val="en-US"/>
        </w:rPr>
        <w:tab/>
        <w:t xml:space="preserve">     </w:t>
      </w:r>
      <w:proofErr w:type="spellStart"/>
      <w:r w:rsidRPr="00054EEA">
        <w:rPr>
          <w:rFonts w:ascii="Arial" w:hAnsi="Arial" w:cs="Arial"/>
          <w:sz w:val="20"/>
          <w:lang w:val="en-US"/>
        </w:rPr>
        <w:t>Trelleborg</w:t>
      </w:r>
      <w:proofErr w:type="spellEnd"/>
      <w:r w:rsidRPr="00054EEA">
        <w:rPr>
          <w:rFonts w:ascii="Arial" w:hAnsi="Arial" w:cs="Arial"/>
          <w:sz w:val="20"/>
          <w:lang w:val="en-US"/>
        </w:rPr>
        <w:t xml:space="preserve">, </w:t>
      </w:r>
      <w:r w:rsidR="00CE48B7">
        <w:rPr>
          <w:rFonts w:ascii="Arial" w:hAnsi="Arial" w:cs="Arial"/>
          <w:sz w:val="20"/>
          <w:lang w:val="en-US"/>
        </w:rPr>
        <w:t xml:space="preserve">9 </w:t>
      </w:r>
      <w:proofErr w:type="spellStart"/>
      <w:r w:rsidR="00CE48B7">
        <w:rPr>
          <w:rFonts w:ascii="Arial" w:hAnsi="Arial" w:cs="Arial"/>
          <w:sz w:val="20"/>
          <w:lang w:val="en-US"/>
        </w:rPr>
        <w:t>Novembre</w:t>
      </w:r>
      <w:proofErr w:type="spellEnd"/>
      <w:r w:rsidR="00CE48B7">
        <w:rPr>
          <w:rFonts w:ascii="Arial" w:hAnsi="Arial" w:cs="Arial"/>
          <w:sz w:val="20"/>
          <w:lang w:val="en-US"/>
        </w:rPr>
        <w:t xml:space="preserve"> 2015</w:t>
      </w:r>
    </w:p>
    <w:p w:rsidR="000B2C06" w:rsidRDefault="000B2C06" w:rsidP="000B2C0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576743" w:rsidRPr="00B9182F" w:rsidRDefault="00576743" w:rsidP="000B2C0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046B37" w:rsidRDefault="00046B37" w:rsidP="000B2C06">
      <w:pPr>
        <w:pStyle w:val="BodyText"/>
        <w:rPr>
          <w:rFonts w:ascii="Arial" w:hAnsi="Arial" w:cs="Arial"/>
          <w:bCs/>
          <w:sz w:val="28"/>
          <w:szCs w:val="28"/>
        </w:rPr>
      </w:pPr>
    </w:p>
    <w:p w:rsidR="000703A3" w:rsidRPr="0034589C" w:rsidRDefault="000703A3" w:rsidP="000703A3">
      <w:pPr>
        <w:pStyle w:val="BodyText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proofErr w:type="spellStart"/>
      <w:r w:rsidRPr="0034589C">
        <w:rPr>
          <w:rFonts w:ascii="Arial" w:hAnsi="Arial" w:cs="Arial"/>
          <w:bCs/>
          <w:sz w:val="28"/>
          <w:szCs w:val="28"/>
        </w:rPr>
        <w:t>Trelleborg</w:t>
      </w:r>
      <w:proofErr w:type="spellEnd"/>
      <w:r w:rsidRPr="0034589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CE48B7">
        <w:rPr>
          <w:rFonts w:ascii="Arial" w:hAnsi="Arial" w:cs="Arial"/>
          <w:bCs/>
          <w:sz w:val="28"/>
          <w:szCs w:val="28"/>
        </w:rPr>
        <w:t>acquisisce</w:t>
      </w:r>
      <w:proofErr w:type="spellEnd"/>
      <w:r w:rsidRPr="0034589C">
        <w:rPr>
          <w:rFonts w:ascii="Arial" w:hAnsi="Arial" w:cs="Arial"/>
          <w:bCs/>
          <w:sz w:val="28"/>
          <w:szCs w:val="28"/>
        </w:rPr>
        <w:t xml:space="preserve"> ČGS Holding </w:t>
      </w:r>
    </w:p>
    <w:p w:rsidR="000703A3" w:rsidRPr="0034589C" w:rsidRDefault="000703A3" w:rsidP="000703A3">
      <w:pPr>
        <w:rPr>
          <w:rFonts w:ascii="Arial" w:hAnsi="Arial" w:cs="Arial"/>
          <w:color w:val="000000"/>
          <w:sz w:val="20"/>
        </w:rPr>
      </w:pPr>
    </w:p>
    <w:p w:rsidR="000703A3" w:rsidRPr="00CE48B7" w:rsidRDefault="00CE48B7" w:rsidP="000703A3">
      <w:pPr>
        <w:rPr>
          <w:rFonts w:ascii="Arial" w:hAnsi="Arial" w:cs="Arial"/>
          <w:b/>
          <w:bCs/>
          <w:szCs w:val="24"/>
          <w:lang w:val="it-IT" w:eastAsia="en-US"/>
        </w:rPr>
      </w:pPr>
      <w:r w:rsidRPr="00CE48B7">
        <w:rPr>
          <w:rFonts w:ascii="Arial" w:hAnsi="Arial" w:cs="Arial"/>
          <w:b/>
          <w:bCs/>
          <w:szCs w:val="24"/>
          <w:lang w:val="it-IT" w:eastAsia="en-US"/>
        </w:rPr>
        <w:t>Rafforzando la leadership mondiale di</w:t>
      </w:r>
      <w:r w:rsidR="00DB754F">
        <w:rPr>
          <w:rFonts w:ascii="Arial" w:hAnsi="Arial" w:cs="Arial"/>
          <w:b/>
          <w:bCs/>
          <w:szCs w:val="24"/>
          <w:lang w:val="it-IT" w:eastAsia="en-US"/>
        </w:rPr>
        <w:t xml:space="preserve"> </w:t>
      </w:r>
      <w:proofErr w:type="spellStart"/>
      <w:r w:rsidR="00DB754F">
        <w:rPr>
          <w:rFonts w:ascii="Arial" w:hAnsi="Arial" w:cs="Arial"/>
          <w:b/>
          <w:bCs/>
          <w:szCs w:val="24"/>
          <w:lang w:val="it-IT" w:eastAsia="en-US"/>
        </w:rPr>
        <w:t>Trelleborg</w:t>
      </w:r>
      <w:proofErr w:type="spellEnd"/>
      <w:r w:rsidR="00DB754F">
        <w:rPr>
          <w:rFonts w:ascii="Arial" w:hAnsi="Arial" w:cs="Arial"/>
          <w:b/>
          <w:bCs/>
          <w:szCs w:val="24"/>
          <w:lang w:val="it-IT" w:eastAsia="en-US"/>
        </w:rPr>
        <w:t xml:space="preserve"> nelle</w:t>
      </w:r>
      <w:r w:rsidR="0071119B">
        <w:rPr>
          <w:rFonts w:ascii="Arial" w:hAnsi="Arial" w:cs="Arial"/>
          <w:b/>
          <w:bCs/>
          <w:szCs w:val="24"/>
          <w:lang w:val="it-IT" w:eastAsia="en-US"/>
        </w:rPr>
        <w:t xml:space="preserve"> soluzioni ingegneristiche </w:t>
      </w:r>
      <w:r w:rsidR="00DB754F">
        <w:rPr>
          <w:rFonts w:ascii="Arial" w:hAnsi="Arial" w:cs="Arial"/>
          <w:b/>
          <w:bCs/>
          <w:szCs w:val="24"/>
          <w:lang w:val="it-IT" w:eastAsia="en-US"/>
        </w:rPr>
        <w:t>polimeriche</w:t>
      </w:r>
    </w:p>
    <w:p w:rsidR="00C22E9E" w:rsidRPr="00CE48B7" w:rsidRDefault="00C22E9E" w:rsidP="000703A3">
      <w:pPr>
        <w:rPr>
          <w:rFonts w:ascii="Arial" w:hAnsi="Arial" w:cs="Arial"/>
          <w:color w:val="000000"/>
          <w:sz w:val="20"/>
          <w:lang w:val="it-IT"/>
        </w:rPr>
      </w:pPr>
    </w:p>
    <w:p w:rsidR="00963AF1" w:rsidRPr="00CE48B7" w:rsidRDefault="00963AF1" w:rsidP="00963AF1">
      <w:pPr>
        <w:spacing w:line="240" w:lineRule="exact"/>
        <w:rPr>
          <w:rFonts w:ascii="Arial" w:hAnsi="Arial" w:cs="Arial"/>
          <w:b/>
          <w:color w:val="000000"/>
          <w:sz w:val="20"/>
          <w:lang w:val="it-IT"/>
        </w:rPr>
      </w:pPr>
      <w:proofErr w:type="spellStart"/>
      <w:r w:rsidRPr="00CE48B7">
        <w:rPr>
          <w:rFonts w:ascii="Arial" w:hAnsi="Arial" w:cs="Arial"/>
          <w:b/>
          <w:color w:val="000000"/>
          <w:sz w:val="20"/>
          <w:lang w:val="it-IT"/>
        </w:rPr>
        <w:t>Trelleborg</w:t>
      </w:r>
      <w:proofErr w:type="spellEnd"/>
      <w:r w:rsidRPr="00CE48B7">
        <w:rPr>
          <w:rFonts w:ascii="Arial" w:hAnsi="Arial" w:cs="Arial"/>
          <w:b/>
          <w:color w:val="000000"/>
          <w:sz w:val="20"/>
          <w:lang w:val="it-IT"/>
        </w:rPr>
        <w:t xml:space="preserve"> ha firmato un accordo per l'acquisizione </w:t>
      </w:r>
      <w:r w:rsidR="008F497C">
        <w:rPr>
          <w:rFonts w:ascii="Arial" w:hAnsi="Arial" w:cs="Arial"/>
          <w:b/>
          <w:color w:val="000000"/>
          <w:sz w:val="20"/>
          <w:lang w:val="it-IT"/>
        </w:rPr>
        <w:t xml:space="preserve">di </w:t>
      </w:r>
      <w:r w:rsidRPr="00963AF1">
        <w:rPr>
          <w:rFonts w:ascii="Arial" w:hAnsi="Arial" w:cs="Arial"/>
          <w:b/>
          <w:color w:val="000000"/>
          <w:sz w:val="20"/>
          <w:lang w:val="it-IT"/>
        </w:rPr>
        <w:t>ČGS</w:t>
      </w:r>
      <w:r w:rsidRPr="00CE48B7">
        <w:rPr>
          <w:rFonts w:ascii="Arial" w:hAnsi="Arial" w:cs="Arial"/>
          <w:b/>
          <w:color w:val="000000"/>
          <w:sz w:val="20"/>
          <w:lang w:val="it-IT"/>
        </w:rPr>
        <w:t xml:space="preserve"> Holding </w:t>
      </w:r>
      <w:proofErr w:type="spellStart"/>
      <w:r w:rsidRPr="00CE48B7">
        <w:rPr>
          <w:rFonts w:ascii="Arial" w:hAnsi="Arial" w:cs="Arial"/>
          <w:b/>
          <w:color w:val="000000"/>
          <w:sz w:val="20"/>
          <w:lang w:val="it-IT"/>
        </w:rPr>
        <w:t>a.s</w:t>
      </w:r>
      <w:r>
        <w:rPr>
          <w:rFonts w:ascii="Arial" w:hAnsi="Arial" w:cs="Arial"/>
          <w:b/>
          <w:color w:val="000000"/>
          <w:sz w:val="20"/>
          <w:lang w:val="it-IT"/>
        </w:rPr>
        <w:t>.</w:t>
      </w:r>
      <w:proofErr w:type="spellEnd"/>
      <w:r w:rsidRPr="00CE48B7">
        <w:rPr>
          <w:rFonts w:ascii="Arial" w:hAnsi="Arial" w:cs="Arial"/>
          <w:b/>
          <w:color w:val="000000"/>
          <w:sz w:val="20"/>
          <w:lang w:val="it-IT"/>
        </w:rPr>
        <w:t xml:space="preserve"> - società privata con posizioni di leadership </w:t>
      </w:r>
      <w:r>
        <w:rPr>
          <w:rFonts w:ascii="Arial" w:hAnsi="Arial" w:cs="Arial"/>
          <w:b/>
          <w:color w:val="000000"/>
          <w:sz w:val="20"/>
          <w:lang w:val="it-IT"/>
        </w:rPr>
        <w:t>nel settore dei</w:t>
      </w:r>
      <w:r w:rsidRPr="00CE48B7">
        <w:rPr>
          <w:rFonts w:ascii="Arial" w:hAnsi="Arial" w:cs="Arial"/>
          <w:b/>
          <w:color w:val="000000"/>
          <w:sz w:val="20"/>
          <w:lang w:val="it-IT"/>
        </w:rPr>
        <w:t xml:space="preserve"> pneumatici industriali e</w:t>
      </w:r>
      <w:r>
        <w:rPr>
          <w:rFonts w:ascii="Arial" w:hAnsi="Arial" w:cs="Arial"/>
          <w:b/>
          <w:color w:val="000000"/>
          <w:sz w:val="20"/>
          <w:lang w:val="it-IT"/>
        </w:rPr>
        <w:t>d</w:t>
      </w:r>
      <w:r w:rsidRPr="00CE48B7">
        <w:rPr>
          <w:rFonts w:ascii="Arial" w:hAnsi="Arial" w:cs="Arial"/>
          <w:b/>
          <w:color w:val="000000"/>
          <w:sz w:val="20"/>
          <w:lang w:val="it-IT"/>
        </w:rPr>
        <w:t xml:space="preserve"> agricoli, </w:t>
      </w:r>
      <w:r>
        <w:rPr>
          <w:rFonts w:ascii="Arial" w:hAnsi="Arial" w:cs="Arial"/>
          <w:b/>
          <w:color w:val="000000"/>
          <w:sz w:val="20"/>
          <w:lang w:val="it-IT"/>
        </w:rPr>
        <w:t>e</w:t>
      </w:r>
      <w:r w:rsidR="00DB754F">
        <w:rPr>
          <w:rFonts w:ascii="Arial" w:hAnsi="Arial" w:cs="Arial"/>
          <w:b/>
          <w:color w:val="000000"/>
          <w:sz w:val="20"/>
          <w:lang w:val="it-IT"/>
        </w:rPr>
        <w:t xml:space="preserve"> nelle</w:t>
      </w:r>
      <w:r>
        <w:rPr>
          <w:rFonts w:ascii="Arial" w:hAnsi="Arial" w:cs="Arial"/>
          <w:b/>
          <w:color w:val="000000"/>
          <w:sz w:val="20"/>
          <w:lang w:val="it-IT"/>
        </w:rPr>
        <w:t xml:space="preserve"> </w:t>
      </w:r>
      <w:r w:rsidRPr="00CE48B7">
        <w:rPr>
          <w:rFonts w:ascii="Arial" w:hAnsi="Arial" w:cs="Arial"/>
          <w:b/>
          <w:color w:val="000000"/>
          <w:sz w:val="20"/>
          <w:lang w:val="it-IT"/>
        </w:rPr>
        <w:t xml:space="preserve">soluzioni </w:t>
      </w:r>
      <w:r>
        <w:rPr>
          <w:rFonts w:ascii="Arial" w:hAnsi="Arial" w:cs="Arial"/>
          <w:b/>
          <w:color w:val="000000"/>
          <w:sz w:val="20"/>
          <w:lang w:val="it-IT"/>
        </w:rPr>
        <w:t xml:space="preserve">ingegneristiche </w:t>
      </w:r>
      <w:r w:rsidR="00DB754F">
        <w:rPr>
          <w:rFonts w:ascii="Arial" w:hAnsi="Arial" w:cs="Arial"/>
          <w:b/>
          <w:color w:val="000000"/>
          <w:sz w:val="20"/>
          <w:lang w:val="it-IT"/>
        </w:rPr>
        <w:t>polimeriche</w:t>
      </w:r>
      <w:r w:rsidRPr="00CE48B7">
        <w:rPr>
          <w:rFonts w:ascii="Arial" w:hAnsi="Arial" w:cs="Arial"/>
          <w:b/>
          <w:color w:val="000000"/>
          <w:sz w:val="20"/>
          <w:lang w:val="it-IT"/>
        </w:rPr>
        <w:t xml:space="preserve">. </w:t>
      </w:r>
      <w:r w:rsidR="00DB754F">
        <w:rPr>
          <w:rFonts w:ascii="Arial" w:hAnsi="Arial" w:cs="Arial"/>
          <w:b/>
          <w:color w:val="000000"/>
          <w:sz w:val="20"/>
          <w:lang w:val="it-IT"/>
        </w:rPr>
        <w:t>Il valore</w:t>
      </w:r>
      <w:r w:rsidRPr="00CE48B7">
        <w:rPr>
          <w:rFonts w:ascii="Arial" w:hAnsi="Arial" w:cs="Arial"/>
          <w:b/>
          <w:color w:val="000000"/>
          <w:sz w:val="20"/>
          <w:lang w:val="it-IT"/>
        </w:rPr>
        <w:t xml:space="preserve"> complessivo </w:t>
      </w:r>
      <w:r w:rsidR="00DB754F">
        <w:rPr>
          <w:rFonts w:ascii="Arial" w:hAnsi="Arial" w:cs="Arial"/>
          <w:b/>
          <w:color w:val="000000"/>
          <w:sz w:val="20"/>
          <w:lang w:val="it-IT"/>
        </w:rPr>
        <w:t xml:space="preserve">dell’operazione </w:t>
      </w:r>
      <w:r w:rsidRPr="00CE48B7">
        <w:rPr>
          <w:rFonts w:ascii="Arial" w:hAnsi="Arial" w:cs="Arial"/>
          <w:b/>
          <w:color w:val="000000"/>
          <w:sz w:val="20"/>
          <w:lang w:val="it-IT"/>
        </w:rPr>
        <w:t>è pari a circa 10,9 miliardi di SEK</w:t>
      </w:r>
      <w:r>
        <w:rPr>
          <w:rFonts w:ascii="Arial" w:hAnsi="Arial" w:cs="Arial"/>
          <w:b/>
          <w:color w:val="000000"/>
          <w:sz w:val="20"/>
          <w:lang w:val="it-IT"/>
        </w:rPr>
        <w:t xml:space="preserve">, </w:t>
      </w:r>
      <w:r w:rsidRPr="00CE48B7">
        <w:rPr>
          <w:rFonts w:ascii="Arial" w:hAnsi="Arial" w:cs="Arial"/>
          <w:b/>
          <w:color w:val="000000"/>
          <w:sz w:val="20"/>
          <w:lang w:val="it-IT"/>
        </w:rPr>
        <w:t xml:space="preserve"> </w:t>
      </w:r>
      <w:r w:rsidR="00DB754F">
        <w:rPr>
          <w:rFonts w:ascii="Arial" w:hAnsi="Arial" w:cs="Arial"/>
          <w:b/>
          <w:color w:val="000000"/>
          <w:sz w:val="20"/>
          <w:lang w:val="it-IT"/>
        </w:rPr>
        <w:t>calcolato</w:t>
      </w:r>
      <w:r>
        <w:rPr>
          <w:rFonts w:ascii="Arial" w:hAnsi="Arial" w:cs="Arial"/>
          <w:b/>
          <w:color w:val="000000"/>
          <w:sz w:val="20"/>
          <w:lang w:val="it-IT"/>
        </w:rPr>
        <w:t xml:space="preserve"> al netto dell’esposizione finanziaria</w:t>
      </w:r>
      <w:r w:rsidRPr="00CE48B7">
        <w:rPr>
          <w:rFonts w:ascii="Arial" w:hAnsi="Arial" w:cs="Arial"/>
          <w:b/>
          <w:color w:val="000000"/>
          <w:sz w:val="20"/>
          <w:lang w:val="it-IT"/>
        </w:rPr>
        <w:t xml:space="preserve">. </w:t>
      </w:r>
      <w:r w:rsidRPr="0071119B">
        <w:rPr>
          <w:rFonts w:ascii="Arial" w:hAnsi="Arial" w:cs="Arial"/>
          <w:b/>
          <w:color w:val="000000"/>
          <w:sz w:val="20"/>
          <w:lang w:val="it-IT"/>
        </w:rPr>
        <w:t>ČGS</w:t>
      </w:r>
      <w:r w:rsidRPr="00CE48B7">
        <w:rPr>
          <w:rFonts w:ascii="Arial" w:hAnsi="Arial" w:cs="Arial"/>
          <w:b/>
          <w:color w:val="000000"/>
          <w:sz w:val="20"/>
          <w:lang w:val="it-IT"/>
        </w:rPr>
        <w:t xml:space="preserve"> ha sede nella Repubblica Ceca e </w:t>
      </w:r>
      <w:r w:rsidR="00DB754F">
        <w:rPr>
          <w:rFonts w:ascii="Arial" w:hAnsi="Arial" w:cs="Arial"/>
          <w:b/>
          <w:color w:val="000000"/>
          <w:sz w:val="20"/>
          <w:lang w:val="it-IT"/>
        </w:rPr>
        <w:t xml:space="preserve">vanta </w:t>
      </w:r>
      <w:r w:rsidRPr="00CE48B7">
        <w:rPr>
          <w:rFonts w:ascii="Arial" w:hAnsi="Arial" w:cs="Arial"/>
          <w:b/>
          <w:color w:val="000000"/>
          <w:sz w:val="20"/>
          <w:lang w:val="it-IT"/>
        </w:rPr>
        <w:t xml:space="preserve">un fatturato di circa 5,6 miliardi di SEK con un EBIT del 16 per cento </w:t>
      </w:r>
      <w:r>
        <w:rPr>
          <w:rFonts w:ascii="Arial" w:hAnsi="Arial" w:cs="Arial"/>
          <w:b/>
          <w:color w:val="000000"/>
          <w:sz w:val="20"/>
          <w:lang w:val="it-IT"/>
        </w:rPr>
        <w:t>negli ultimi 12 mesi, al</w:t>
      </w:r>
      <w:r w:rsidRPr="00CE48B7">
        <w:rPr>
          <w:rFonts w:ascii="Arial" w:hAnsi="Arial" w:cs="Arial"/>
          <w:b/>
          <w:color w:val="000000"/>
          <w:sz w:val="20"/>
          <w:lang w:val="it-IT"/>
        </w:rPr>
        <w:t xml:space="preserve"> 30 giugno</w:t>
      </w:r>
      <w:r>
        <w:rPr>
          <w:rFonts w:ascii="Arial" w:hAnsi="Arial" w:cs="Arial"/>
          <w:b/>
          <w:color w:val="000000"/>
          <w:sz w:val="20"/>
          <w:lang w:val="it-IT"/>
        </w:rPr>
        <w:t xml:space="preserve"> </w:t>
      </w:r>
      <w:r w:rsidRPr="00CE48B7">
        <w:rPr>
          <w:rFonts w:ascii="Arial" w:hAnsi="Arial" w:cs="Arial"/>
          <w:b/>
          <w:color w:val="000000"/>
          <w:sz w:val="20"/>
          <w:lang w:val="it-IT"/>
        </w:rPr>
        <w:t>2015.</w:t>
      </w:r>
    </w:p>
    <w:p w:rsidR="00CE48B7" w:rsidRPr="00CE48B7" w:rsidRDefault="00CE48B7" w:rsidP="000703A3">
      <w:pPr>
        <w:spacing w:line="240" w:lineRule="exact"/>
        <w:rPr>
          <w:rFonts w:ascii="Arial" w:hAnsi="Arial" w:cs="Arial"/>
          <w:b/>
          <w:color w:val="000000"/>
          <w:sz w:val="20"/>
          <w:lang w:val="it-IT"/>
        </w:rPr>
      </w:pPr>
    </w:p>
    <w:p w:rsidR="000703A3" w:rsidRPr="00CE48B7" w:rsidRDefault="000703A3" w:rsidP="000703A3">
      <w:pPr>
        <w:spacing w:line="240" w:lineRule="exact"/>
        <w:rPr>
          <w:rFonts w:ascii="Arial" w:hAnsi="Arial" w:cs="Arial"/>
          <w:b/>
          <w:color w:val="000000"/>
          <w:sz w:val="20"/>
          <w:lang w:val="it-IT"/>
        </w:rPr>
      </w:pPr>
      <w:r w:rsidRPr="00CE48B7">
        <w:rPr>
          <w:rFonts w:ascii="Arial" w:hAnsi="Arial" w:cs="Arial"/>
          <w:b/>
          <w:color w:val="000000"/>
          <w:sz w:val="20"/>
          <w:lang w:val="it-IT"/>
        </w:rPr>
        <w:t xml:space="preserve"> </w:t>
      </w:r>
    </w:p>
    <w:p w:rsidR="000703A3" w:rsidRPr="005A7039" w:rsidRDefault="005A7039" w:rsidP="000703A3">
      <w:pPr>
        <w:spacing w:line="240" w:lineRule="exact"/>
        <w:rPr>
          <w:rFonts w:ascii="Arial" w:hAnsi="Arial" w:cs="Arial"/>
          <w:b/>
          <w:color w:val="000000"/>
          <w:sz w:val="20"/>
          <w:lang w:val="it-IT"/>
        </w:rPr>
      </w:pPr>
      <w:r w:rsidRPr="005A7039">
        <w:rPr>
          <w:rFonts w:ascii="Arial" w:hAnsi="Arial" w:cs="Arial"/>
          <w:b/>
          <w:color w:val="000000"/>
          <w:sz w:val="20"/>
          <w:lang w:val="it-IT"/>
        </w:rPr>
        <w:t>La chiusura della transazione è soggetta ad approvazione da parte delle autorità competenti per la concorrenza e dovrebbe essere completata nella prima metà del 2016.</w:t>
      </w:r>
    </w:p>
    <w:p w:rsidR="000703A3" w:rsidRPr="005A7039" w:rsidRDefault="000703A3" w:rsidP="000703A3">
      <w:pPr>
        <w:spacing w:line="240" w:lineRule="exact"/>
        <w:rPr>
          <w:rFonts w:ascii="Arial" w:hAnsi="Arial" w:cs="Arial"/>
          <w:color w:val="000000"/>
          <w:sz w:val="20"/>
          <w:lang w:val="it-IT"/>
        </w:rPr>
      </w:pPr>
    </w:p>
    <w:p w:rsidR="000703A3" w:rsidRPr="005A7039" w:rsidRDefault="005A7039" w:rsidP="000703A3">
      <w:pPr>
        <w:rPr>
          <w:rFonts w:ascii="Arial" w:hAnsi="Arial" w:cs="Arial"/>
          <w:sz w:val="20"/>
          <w:lang w:val="it-IT"/>
        </w:rPr>
      </w:pPr>
      <w:r w:rsidRPr="005A7039">
        <w:rPr>
          <w:rFonts w:ascii="Arial" w:hAnsi="Arial" w:cs="Arial"/>
          <w:sz w:val="20"/>
          <w:lang w:val="it-IT"/>
        </w:rPr>
        <w:t xml:space="preserve">"Sono molto orgoglioso di annunciare questa acquisizione </w:t>
      </w:r>
      <w:r w:rsidR="00DB754F">
        <w:rPr>
          <w:rFonts w:ascii="Arial" w:hAnsi="Arial" w:cs="Arial"/>
          <w:sz w:val="20"/>
          <w:lang w:val="it-IT"/>
        </w:rPr>
        <w:t>fortemente</w:t>
      </w:r>
      <w:r w:rsidRPr="005A7039">
        <w:rPr>
          <w:rFonts w:ascii="Arial" w:hAnsi="Arial" w:cs="Arial"/>
          <w:sz w:val="20"/>
          <w:lang w:val="it-IT"/>
        </w:rPr>
        <w:t xml:space="preserve"> complementar</w:t>
      </w:r>
      <w:r>
        <w:rPr>
          <w:rFonts w:ascii="Arial" w:hAnsi="Arial" w:cs="Arial"/>
          <w:sz w:val="20"/>
          <w:lang w:val="it-IT"/>
        </w:rPr>
        <w:t>e</w:t>
      </w:r>
      <w:r w:rsidRPr="005A7039">
        <w:rPr>
          <w:rFonts w:ascii="Arial" w:hAnsi="Arial" w:cs="Arial"/>
          <w:sz w:val="20"/>
          <w:lang w:val="it-IT"/>
        </w:rPr>
        <w:t xml:space="preserve">, </w:t>
      </w:r>
      <w:r>
        <w:rPr>
          <w:rFonts w:ascii="Arial" w:hAnsi="Arial" w:cs="Arial"/>
          <w:sz w:val="20"/>
          <w:lang w:val="it-IT"/>
        </w:rPr>
        <w:t xml:space="preserve">con un valore aggiunto </w:t>
      </w:r>
      <w:r w:rsidRPr="005A7039">
        <w:rPr>
          <w:rFonts w:ascii="Arial" w:hAnsi="Arial" w:cs="Arial"/>
          <w:sz w:val="20"/>
          <w:lang w:val="it-IT"/>
        </w:rPr>
        <w:t>significativo e</w:t>
      </w:r>
      <w:r w:rsidR="00DB754F">
        <w:rPr>
          <w:rFonts w:ascii="Arial" w:hAnsi="Arial" w:cs="Arial"/>
          <w:sz w:val="20"/>
          <w:lang w:val="it-IT"/>
        </w:rPr>
        <w:t>d</w:t>
      </w:r>
      <w:r w:rsidRPr="005A7039">
        <w:rPr>
          <w:rFonts w:ascii="Arial" w:hAnsi="Arial" w:cs="Arial"/>
          <w:sz w:val="20"/>
          <w:lang w:val="it-IT"/>
        </w:rPr>
        <w:t xml:space="preserve"> </w:t>
      </w:r>
      <w:r>
        <w:rPr>
          <w:rFonts w:ascii="Arial" w:hAnsi="Arial" w:cs="Arial"/>
          <w:sz w:val="20"/>
          <w:lang w:val="it-IT"/>
        </w:rPr>
        <w:t>attrattivo</w:t>
      </w:r>
      <w:r w:rsidRPr="005A7039">
        <w:rPr>
          <w:rFonts w:ascii="Arial" w:hAnsi="Arial" w:cs="Arial"/>
          <w:sz w:val="20"/>
          <w:lang w:val="it-IT"/>
        </w:rPr>
        <w:t xml:space="preserve"> per le nostre </w:t>
      </w:r>
      <w:r w:rsidR="00A75E4B">
        <w:rPr>
          <w:rFonts w:ascii="Arial" w:hAnsi="Arial" w:cs="Arial"/>
          <w:sz w:val="20"/>
          <w:lang w:val="it-IT"/>
        </w:rPr>
        <w:t xml:space="preserve">attuali </w:t>
      </w:r>
      <w:r w:rsidR="00963AF1">
        <w:rPr>
          <w:rFonts w:ascii="Arial" w:hAnsi="Arial" w:cs="Arial"/>
          <w:sz w:val="20"/>
          <w:lang w:val="it-IT"/>
        </w:rPr>
        <w:t>aree di business</w:t>
      </w:r>
      <w:r w:rsidRPr="005A7039">
        <w:rPr>
          <w:rFonts w:ascii="Arial" w:hAnsi="Arial" w:cs="Arial"/>
          <w:sz w:val="20"/>
          <w:lang w:val="it-IT"/>
        </w:rPr>
        <w:t xml:space="preserve">. </w:t>
      </w:r>
      <w:r w:rsidR="0071119B" w:rsidRPr="0071119B">
        <w:rPr>
          <w:rFonts w:ascii="Arial" w:hAnsi="Arial" w:cs="Arial"/>
          <w:color w:val="000000"/>
          <w:sz w:val="20"/>
          <w:lang w:val="it-IT"/>
        </w:rPr>
        <w:t>ČGS</w:t>
      </w:r>
      <w:r w:rsidRPr="005A7039">
        <w:rPr>
          <w:rFonts w:ascii="Arial" w:hAnsi="Arial" w:cs="Arial"/>
          <w:sz w:val="20"/>
          <w:lang w:val="it-IT"/>
        </w:rPr>
        <w:t xml:space="preserve">, </w:t>
      </w:r>
      <w:r>
        <w:rPr>
          <w:rFonts w:ascii="Arial" w:hAnsi="Arial" w:cs="Arial"/>
          <w:sz w:val="20"/>
          <w:lang w:val="it-IT"/>
        </w:rPr>
        <w:t>con le sue prestazioni nei pneumatici agricoli ed industriali</w:t>
      </w:r>
      <w:r w:rsidRPr="005A7039">
        <w:rPr>
          <w:rFonts w:ascii="Arial" w:hAnsi="Arial" w:cs="Arial"/>
          <w:sz w:val="20"/>
          <w:lang w:val="it-IT"/>
        </w:rPr>
        <w:t xml:space="preserve">, </w:t>
      </w:r>
      <w:r>
        <w:rPr>
          <w:rFonts w:ascii="Arial" w:hAnsi="Arial" w:cs="Arial"/>
          <w:sz w:val="20"/>
          <w:lang w:val="it-IT"/>
        </w:rPr>
        <w:t>oltre che nelle</w:t>
      </w:r>
      <w:r w:rsidRPr="005A7039">
        <w:rPr>
          <w:rFonts w:ascii="Arial" w:hAnsi="Arial" w:cs="Arial"/>
          <w:sz w:val="20"/>
          <w:lang w:val="it-IT"/>
        </w:rPr>
        <w:t xml:space="preserve"> soluzioni di </w:t>
      </w:r>
      <w:r w:rsidR="00963AF1">
        <w:rPr>
          <w:rFonts w:ascii="Arial" w:hAnsi="Arial" w:cs="Arial"/>
          <w:sz w:val="20"/>
          <w:lang w:val="it-IT"/>
        </w:rPr>
        <w:t xml:space="preserve">ingegneristiche </w:t>
      </w:r>
      <w:r w:rsidR="00DB754F">
        <w:rPr>
          <w:rFonts w:ascii="Arial" w:hAnsi="Arial" w:cs="Arial"/>
          <w:sz w:val="20"/>
          <w:lang w:val="it-IT"/>
        </w:rPr>
        <w:t>polimeriche</w:t>
      </w:r>
      <w:r w:rsidRPr="005A7039">
        <w:rPr>
          <w:rFonts w:ascii="Arial" w:hAnsi="Arial" w:cs="Arial"/>
          <w:sz w:val="20"/>
          <w:lang w:val="it-IT"/>
        </w:rPr>
        <w:t xml:space="preserve">, </w:t>
      </w:r>
      <w:r>
        <w:rPr>
          <w:rFonts w:ascii="Arial" w:hAnsi="Arial" w:cs="Arial"/>
          <w:sz w:val="20"/>
          <w:lang w:val="it-IT"/>
        </w:rPr>
        <w:t>rafforzerà ed integrerà</w:t>
      </w:r>
      <w:r w:rsidRPr="005A7039">
        <w:rPr>
          <w:rFonts w:ascii="Arial" w:hAnsi="Arial" w:cs="Arial"/>
          <w:sz w:val="20"/>
          <w:lang w:val="it-IT"/>
        </w:rPr>
        <w:t xml:space="preserve"> le posizioni </w:t>
      </w:r>
      <w:r>
        <w:rPr>
          <w:rFonts w:ascii="Arial" w:hAnsi="Arial" w:cs="Arial"/>
          <w:sz w:val="20"/>
          <w:lang w:val="it-IT"/>
        </w:rPr>
        <w:t xml:space="preserve">di leadership di </w:t>
      </w:r>
      <w:proofErr w:type="spellStart"/>
      <w:r>
        <w:rPr>
          <w:rFonts w:ascii="Arial" w:hAnsi="Arial" w:cs="Arial"/>
          <w:sz w:val="20"/>
          <w:lang w:val="it-IT"/>
        </w:rPr>
        <w:t>Trelleborg</w:t>
      </w:r>
      <w:proofErr w:type="spellEnd"/>
      <w:r w:rsidRPr="005A7039">
        <w:rPr>
          <w:rFonts w:ascii="Arial" w:hAnsi="Arial" w:cs="Arial"/>
          <w:sz w:val="20"/>
          <w:lang w:val="it-IT"/>
        </w:rPr>
        <w:t xml:space="preserve"> </w:t>
      </w:r>
      <w:r w:rsidR="008F497C">
        <w:rPr>
          <w:rFonts w:ascii="Arial" w:hAnsi="Arial" w:cs="Arial"/>
          <w:sz w:val="20"/>
          <w:lang w:val="it-IT"/>
        </w:rPr>
        <w:t xml:space="preserve">in alcune aree di business </w:t>
      </w:r>
      <w:r w:rsidR="00DB754F">
        <w:rPr>
          <w:rFonts w:ascii="Arial" w:hAnsi="Arial" w:cs="Arial"/>
          <w:sz w:val="20"/>
          <w:lang w:val="it-IT"/>
        </w:rPr>
        <w:t>e</w:t>
      </w:r>
      <w:r w:rsidR="008F497C">
        <w:rPr>
          <w:rFonts w:ascii="Arial" w:hAnsi="Arial" w:cs="Arial"/>
          <w:sz w:val="20"/>
          <w:lang w:val="it-IT"/>
        </w:rPr>
        <w:t>sistenti</w:t>
      </w:r>
      <w:r w:rsidRPr="005A7039">
        <w:rPr>
          <w:rFonts w:ascii="Arial" w:hAnsi="Arial" w:cs="Arial"/>
          <w:sz w:val="20"/>
          <w:lang w:val="it-IT"/>
        </w:rPr>
        <w:t xml:space="preserve"> ", afferma Peter </w:t>
      </w:r>
      <w:proofErr w:type="spellStart"/>
      <w:r w:rsidRPr="005A7039">
        <w:rPr>
          <w:rFonts w:ascii="Arial" w:hAnsi="Arial" w:cs="Arial"/>
          <w:sz w:val="20"/>
          <w:lang w:val="it-IT"/>
        </w:rPr>
        <w:t>Nilsson</w:t>
      </w:r>
      <w:proofErr w:type="spellEnd"/>
      <w:r w:rsidRPr="005A7039">
        <w:rPr>
          <w:rFonts w:ascii="Arial" w:hAnsi="Arial" w:cs="Arial"/>
          <w:sz w:val="20"/>
          <w:lang w:val="it-IT"/>
        </w:rPr>
        <w:t xml:space="preserve">, Presidente e CEO di </w:t>
      </w:r>
      <w:proofErr w:type="spellStart"/>
      <w:r w:rsidRPr="005A7039">
        <w:rPr>
          <w:rFonts w:ascii="Arial" w:hAnsi="Arial" w:cs="Arial"/>
          <w:sz w:val="20"/>
          <w:lang w:val="it-IT"/>
        </w:rPr>
        <w:t>Trelleborg</w:t>
      </w:r>
      <w:proofErr w:type="spellEnd"/>
      <w:r w:rsidRPr="005A7039">
        <w:rPr>
          <w:rFonts w:ascii="Arial" w:hAnsi="Arial" w:cs="Arial"/>
          <w:sz w:val="20"/>
          <w:lang w:val="it-IT"/>
        </w:rPr>
        <w:t>.</w:t>
      </w:r>
    </w:p>
    <w:p w:rsidR="000703A3" w:rsidRPr="005A7039" w:rsidRDefault="000703A3" w:rsidP="000703A3">
      <w:pPr>
        <w:rPr>
          <w:rFonts w:ascii="Arial" w:hAnsi="Arial" w:cs="Arial"/>
          <w:sz w:val="20"/>
          <w:lang w:val="it-IT"/>
        </w:rPr>
      </w:pPr>
    </w:p>
    <w:p w:rsidR="000703A3" w:rsidRPr="005A7039" w:rsidRDefault="00C11912" w:rsidP="000703A3">
      <w:pPr>
        <w:rPr>
          <w:rFonts w:ascii="Arial" w:hAnsi="Arial" w:cs="Arial"/>
          <w:sz w:val="20"/>
          <w:lang w:val="it-IT"/>
        </w:rPr>
      </w:pPr>
      <w:r w:rsidRPr="00C11912">
        <w:rPr>
          <w:rFonts w:ascii="Arial" w:hAnsi="Arial" w:cs="Arial"/>
          <w:sz w:val="20"/>
          <w:lang w:val="it-IT"/>
        </w:rPr>
        <w:t xml:space="preserve">Con l'acquisizione di </w:t>
      </w:r>
      <w:r w:rsidRPr="00C11912">
        <w:rPr>
          <w:rFonts w:ascii="Arial" w:hAnsi="Arial" w:cs="Arial" w:hint="eastAsia"/>
          <w:sz w:val="20"/>
          <w:lang w:val="it-IT"/>
        </w:rPr>
        <w:t>Č</w:t>
      </w:r>
      <w:r w:rsidRPr="00C11912">
        <w:rPr>
          <w:rFonts w:ascii="Arial" w:hAnsi="Arial" w:cs="Arial"/>
          <w:sz w:val="20"/>
          <w:lang w:val="it-IT"/>
        </w:rPr>
        <w:t xml:space="preserve">GS e della sua controllata </w:t>
      </w:r>
      <w:proofErr w:type="spellStart"/>
      <w:r w:rsidRPr="00C11912">
        <w:rPr>
          <w:rFonts w:ascii="Arial" w:hAnsi="Arial" w:cs="Arial"/>
          <w:sz w:val="20"/>
          <w:lang w:val="it-IT"/>
        </w:rPr>
        <w:t>Mitas</w:t>
      </w:r>
      <w:proofErr w:type="spellEnd"/>
      <w:r w:rsidRPr="00C11912">
        <w:rPr>
          <w:rFonts w:ascii="Arial" w:hAnsi="Arial" w:cs="Arial"/>
          <w:sz w:val="20"/>
          <w:lang w:val="it-IT"/>
        </w:rPr>
        <w:t xml:space="preserve">, </w:t>
      </w:r>
      <w:proofErr w:type="spellStart"/>
      <w:r w:rsidRPr="00C11912">
        <w:rPr>
          <w:rFonts w:ascii="Arial" w:hAnsi="Arial" w:cs="Arial"/>
          <w:sz w:val="20"/>
          <w:lang w:val="it-IT"/>
        </w:rPr>
        <w:t>Trelleborg</w:t>
      </w:r>
      <w:proofErr w:type="spellEnd"/>
      <w:r w:rsidRPr="00C11912">
        <w:rPr>
          <w:rFonts w:ascii="Arial" w:hAnsi="Arial" w:cs="Arial"/>
          <w:sz w:val="20"/>
          <w:lang w:val="it-IT"/>
        </w:rPr>
        <w:t xml:space="preserve"> </w:t>
      </w:r>
      <w:r w:rsidR="00DB754F">
        <w:rPr>
          <w:rFonts w:ascii="Arial" w:hAnsi="Arial" w:cs="Arial"/>
          <w:sz w:val="20"/>
          <w:lang w:val="it-IT"/>
        </w:rPr>
        <w:t>intende affermarsi</w:t>
      </w:r>
      <w:r w:rsidRPr="00C11912">
        <w:rPr>
          <w:rFonts w:ascii="Arial" w:hAnsi="Arial" w:cs="Arial"/>
          <w:sz w:val="20"/>
          <w:lang w:val="it-IT"/>
        </w:rPr>
        <w:t xml:space="preserve"> come leader mondiale nei pneumatici agricoli e</w:t>
      </w:r>
      <w:r w:rsidR="00A75E4B">
        <w:rPr>
          <w:rFonts w:ascii="Arial" w:hAnsi="Arial" w:cs="Arial"/>
          <w:sz w:val="20"/>
          <w:lang w:val="it-IT"/>
        </w:rPr>
        <w:t>d intende</w:t>
      </w:r>
      <w:r w:rsidR="00963AF1">
        <w:rPr>
          <w:rFonts w:ascii="Arial" w:hAnsi="Arial" w:cs="Arial"/>
          <w:sz w:val="20"/>
          <w:lang w:val="it-IT"/>
        </w:rPr>
        <w:t xml:space="preserve"> </w:t>
      </w:r>
      <w:r w:rsidR="00DB754F">
        <w:rPr>
          <w:rFonts w:ascii="Arial" w:hAnsi="Arial" w:cs="Arial"/>
          <w:sz w:val="20"/>
          <w:lang w:val="it-IT"/>
        </w:rPr>
        <w:t>rafforzare</w:t>
      </w:r>
      <w:r w:rsidRPr="00C11912">
        <w:rPr>
          <w:rFonts w:ascii="Arial" w:hAnsi="Arial" w:cs="Arial"/>
          <w:sz w:val="20"/>
          <w:lang w:val="it-IT"/>
        </w:rPr>
        <w:t xml:space="preserve"> la sua posizione di leader nei pneumatici industriali. Come risultato dell'acquisizione, </w:t>
      </w:r>
      <w:proofErr w:type="spellStart"/>
      <w:r w:rsidRPr="00C11912">
        <w:rPr>
          <w:rFonts w:ascii="Arial" w:hAnsi="Arial" w:cs="Arial"/>
          <w:sz w:val="20"/>
          <w:lang w:val="it-IT"/>
        </w:rPr>
        <w:t>Trelleborg</w:t>
      </w:r>
      <w:proofErr w:type="spellEnd"/>
      <w:r w:rsidRPr="00C11912">
        <w:rPr>
          <w:rFonts w:ascii="Arial" w:hAnsi="Arial" w:cs="Arial"/>
          <w:sz w:val="20"/>
          <w:lang w:val="it-IT"/>
        </w:rPr>
        <w:t xml:space="preserve"> Wheel </w:t>
      </w:r>
      <w:proofErr w:type="spellStart"/>
      <w:r w:rsidRPr="00C11912">
        <w:rPr>
          <w:rFonts w:ascii="Arial" w:hAnsi="Arial" w:cs="Arial"/>
          <w:sz w:val="20"/>
          <w:lang w:val="it-IT"/>
        </w:rPr>
        <w:t>Systems</w:t>
      </w:r>
      <w:proofErr w:type="spellEnd"/>
      <w:r w:rsidRPr="00C11912">
        <w:rPr>
          <w:rFonts w:ascii="Arial" w:hAnsi="Arial" w:cs="Arial"/>
          <w:sz w:val="20"/>
          <w:lang w:val="it-IT"/>
        </w:rPr>
        <w:t xml:space="preserve"> </w:t>
      </w:r>
      <w:r w:rsidR="00C90801">
        <w:rPr>
          <w:rFonts w:ascii="Arial" w:hAnsi="Arial" w:cs="Arial"/>
          <w:sz w:val="20"/>
          <w:lang w:val="it-IT"/>
        </w:rPr>
        <w:t>raddoppierà quasi i propri ricavi, amplierà</w:t>
      </w:r>
      <w:r w:rsidRPr="00C11912">
        <w:rPr>
          <w:rFonts w:ascii="Arial" w:hAnsi="Arial" w:cs="Arial"/>
          <w:sz w:val="20"/>
          <w:lang w:val="it-IT"/>
        </w:rPr>
        <w:t xml:space="preserve"> la sua</w:t>
      </w:r>
      <w:r w:rsidR="00C90801">
        <w:rPr>
          <w:rFonts w:ascii="Arial" w:hAnsi="Arial" w:cs="Arial"/>
          <w:sz w:val="20"/>
          <w:lang w:val="it-IT"/>
        </w:rPr>
        <w:t xml:space="preserve"> </w:t>
      </w:r>
      <w:r w:rsidR="00963AF1">
        <w:rPr>
          <w:rFonts w:ascii="Arial" w:hAnsi="Arial" w:cs="Arial"/>
          <w:sz w:val="20"/>
          <w:lang w:val="it-IT"/>
        </w:rPr>
        <w:t>presenza</w:t>
      </w:r>
      <w:r w:rsidR="00C90801">
        <w:rPr>
          <w:rFonts w:ascii="Arial" w:hAnsi="Arial" w:cs="Arial"/>
          <w:sz w:val="20"/>
          <w:lang w:val="it-IT"/>
        </w:rPr>
        <w:t xml:space="preserve"> geografica e aggiungerà</w:t>
      </w:r>
      <w:r w:rsidRPr="00C11912">
        <w:rPr>
          <w:rFonts w:ascii="Arial" w:hAnsi="Arial" w:cs="Arial"/>
          <w:sz w:val="20"/>
          <w:lang w:val="it-IT"/>
        </w:rPr>
        <w:t xml:space="preserve"> nuove posizioni in </w:t>
      </w:r>
      <w:r w:rsidR="008F497C">
        <w:rPr>
          <w:rFonts w:ascii="Arial" w:hAnsi="Arial" w:cs="Arial"/>
          <w:sz w:val="20"/>
          <w:lang w:val="it-IT"/>
        </w:rPr>
        <w:t xml:space="preserve">segmenti </w:t>
      </w:r>
      <w:r w:rsidRPr="00C11912">
        <w:rPr>
          <w:rFonts w:ascii="Arial" w:hAnsi="Arial" w:cs="Arial"/>
          <w:sz w:val="20"/>
          <w:lang w:val="it-IT"/>
        </w:rPr>
        <w:t xml:space="preserve">complementari. </w:t>
      </w:r>
      <w:proofErr w:type="spellStart"/>
      <w:r w:rsidRPr="00C11912">
        <w:rPr>
          <w:rFonts w:ascii="Arial" w:hAnsi="Arial" w:cs="Arial"/>
          <w:sz w:val="20"/>
          <w:lang w:val="it-IT"/>
        </w:rPr>
        <w:t>Mitas</w:t>
      </w:r>
      <w:proofErr w:type="spellEnd"/>
      <w:r w:rsidRPr="00C11912">
        <w:rPr>
          <w:rFonts w:ascii="Arial" w:hAnsi="Arial" w:cs="Arial"/>
          <w:sz w:val="20"/>
          <w:lang w:val="it-IT"/>
        </w:rPr>
        <w:t xml:space="preserve"> sta </w:t>
      </w:r>
      <w:proofErr w:type="spellStart"/>
      <w:r w:rsidR="00C90801">
        <w:rPr>
          <w:rFonts w:ascii="Arial" w:hAnsi="Arial" w:cs="Arial"/>
          <w:sz w:val="20"/>
          <w:lang w:val="it-IT"/>
        </w:rPr>
        <w:t>performando</w:t>
      </w:r>
      <w:proofErr w:type="spellEnd"/>
      <w:r w:rsidR="00C90801">
        <w:rPr>
          <w:rFonts w:ascii="Arial" w:hAnsi="Arial" w:cs="Arial"/>
          <w:sz w:val="20"/>
          <w:lang w:val="it-IT"/>
        </w:rPr>
        <w:t xml:space="preserve"> bene</w:t>
      </w:r>
      <w:r w:rsidRPr="00C11912">
        <w:rPr>
          <w:rFonts w:ascii="Arial" w:hAnsi="Arial" w:cs="Arial"/>
          <w:sz w:val="20"/>
          <w:lang w:val="it-IT"/>
        </w:rPr>
        <w:t xml:space="preserve">, nonostante la crisi attuale del mercato agricolo. Inoltre, l'acquisizione </w:t>
      </w:r>
      <w:r w:rsidR="00DB754F">
        <w:rPr>
          <w:rFonts w:ascii="Arial" w:hAnsi="Arial" w:cs="Arial"/>
          <w:sz w:val="20"/>
          <w:lang w:val="it-IT"/>
        </w:rPr>
        <w:t xml:space="preserve">degli altri business </w:t>
      </w:r>
      <w:r w:rsidRPr="00C11912">
        <w:rPr>
          <w:rFonts w:ascii="Arial" w:hAnsi="Arial" w:cs="Arial"/>
          <w:sz w:val="20"/>
          <w:lang w:val="it-IT"/>
        </w:rPr>
        <w:t xml:space="preserve">del </w:t>
      </w:r>
      <w:r w:rsidR="00C90801">
        <w:rPr>
          <w:rFonts w:ascii="Arial" w:hAnsi="Arial" w:cs="Arial"/>
          <w:sz w:val="20"/>
          <w:lang w:val="it-IT"/>
        </w:rPr>
        <w:t xml:space="preserve">gruppo </w:t>
      </w:r>
      <w:r w:rsidR="00C90801" w:rsidRPr="00C90801">
        <w:rPr>
          <w:rFonts w:ascii="Arial" w:hAnsi="Arial" w:cs="Arial"/>
          <w:sz w:val="20"/>
          <w:lang w:val="it-IT"/>
        </w:rPr>
        <w:t>ČGS</w:t>
      </w:r>
      <w:r w:rsidRPr="00C11912">
        <w:rPr>
          <w:rFonts w:ascii="Arial" w:hAnsi="Arial" w:cs="Arial"/>
          <w:sz w:val="20"/>
          <w:lang w:val="it-IT"/>
        </w:rPr>
        <w:t xml:space="preserve"> migliorerà </w:t>
      </w:r>
      <w:r w:rsidR="00C90801">
        <w:rPr>
          <w:rFonts w:ascii="Arial" w:hAnsi="Arial" w:cs="Arial"/>
          <w:sz w:val="20"/>
          <w:lang w:val="it-IT"/>
        </w:rPr>
        <w:t xml:space="preserve">le </w:t>
      </w:r>
      <w:r w:rsidRPr="00C11912">
        <w:rPr>
          <w:rFonts w:ascii="Arial" w:hAnsi="Arial" w:cs="Arial"/>
          <w:sz w:val="20"/>
          <w:lang w:val="it-IT"/>
        </w:rPr>
        <w:t xml:space="preserve">posizioni di primo piano </w:t>
      </w:r>
      <w:r w:rsidR="00C90801">
        <w:rPr>
          <w:rFonts w:ascii="Arial" w:hAnsi="Arial" w:cs="Arial"/>
          <w:sz w:val="20"/>
          <w:lang w:val="it-IT"/>
        </w:rPr>
        <w:t>occupate da</w:t>
      </w:r>
      <w:r w:rsidRPr="00C11912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C11912">
        <w:rPr>
          <w:rFonts w:ascii="Arial" w:hAnsi="Arial" w:cs="Arial"/>
          <w:sz w:val="20"/>
          <w:lang w:val="it-IT"/>
        </w:rPr>
        <w:t>Trelleborg</w:t>
      </w:r>
      <w:proofErr w:type="spellEnd"/>
      <w:r w:rsidRPr="00C11912">
        <w:rPr>
          <w:rFonts w:ascii="Arial" w:hAnsi="Arial" w:cs="Arial"/>
          <w:sz w:val="20"/>
          <w:lang w:val="it-IT"/>
        </w:rPr>
        <w:t xml:space="preserve"> in </w:t>
      </w:r>
      <w:r w:rsidR="00DB754F">
        <w:rPr>
          <w:rFonts w:ascii="Arial" w:hAnsi="Arial" w:cs="Arial"/>
          <w:sz w:val="20"/>
          <w:lang w:val="it-IT"/>
        </w:rPr>
        <w:t>altre</w:t>
      </w:r>
      <w:r w:rsidRPr="00C11912">
        <w:rPr>
          <w:rFonts w:ascii="Arial" w:hAnsi="Arial" w:cs="Arial"/>
          <w:sz w:val="20"/>
          <w:lang w:val="it-IT"/>
        </w:rPr>
        <w:t xml:space="preserve"> aree di business del Gruppo.</w:t>
      </w:r>
      <w:r w:rsidR="005A7039" w:rsidRPr="00C11912">
        <w:rPr>
          <w:rFonts w:ascii="Arial" w:hAnsi="Arial" w:cs="Arial"/>
          <w:sz w:val="20"/>
          <w:lang w:val="it-IT"/>
        </w:rPr>
        <w:br/>
      </w:r>
    </w:p>
    <w:p w:rsidR="000703A3" w:rsidRPr="007C1987" w:rsidRDefault="00C90801" w:rsidP="000703A3">
      <w:pPr>
        <w:rPr>
          <w:rFonts w:ascii="Arial" w:hAnsi="Arial" w:cs="Arial"/>
          <w:sz w:val="20"/>
          <w:lang w:val="it-IT"/>
        </w:rPr>
      </w:pPr>
      <w:r w:rsidRPr="00C90801">
        <w:rPr>
          <w:color w:val="000000"/>
          <w:sz w:val="20"/>
          <w:lang w:val="it-IT"/>
        </w:rPr>
        <w:t>"</w:t>
      </w:r>
      <w:r w:rsidRPr="00C90801">
        <w:rPr>
          <w:rFonts w:ascii="Arial" w:hAnsi="Arial" w:cs="Arial"/>
          <w:sz w:val="20"/>
          <w:lang w:val="it-IT"/>
        </w:rPr>
        <w:t xml:space="preserve"> ČGS </w:t>
      </w:r>
      <w:r w:rsidR="00DB754F">
        <w:rPr>
          <w:rFonts w:ascii="Arial" w:hAnsi="Arial" w:cs="Arial"/>
          <w:sz w:val="20"/>
          <w:lang w:val="it-IT"/>
        </w:rPr>
        <w:t>amplia</w:t>
      </w:r>
      <w:r w:rsidR="004311BA">
        <w:rPr>
          <w:rFonts w:ascii="Arial" w:hAnsi="Arial" w:cs="Arial"/>
          <w:sz w:val="20"/>
          <w:lang w:val="it-IT"/>
        </w:rPr>
        <w:t xml:space="preserve"> </w:t>
      </w:r>
      <w:r w:rsidRPr="00C90801">
        <w:rPr>
          <w:rFonts w:ascii="Arial" w:hAnsi="Arial" w:cs="Arial"/>
          <w:sz w:val="20"/>
          <w:lang w:val="it-IT"/>
        </w:rPr>
        <w:t xml:space="preserve">la nostra </w:t>
      </w:r>
      <w:r w:rsidR="008F497C">
        <w:rPr>
          <w:rFonts w:ascii="Arial" w:hAnsi="Arial" w:cs="Arial"/>
          <w:sz w:val="20"/>
          <w:lang w:val="it-IT"/>
        </w:rPr>
        <w:t>presenza produttiva</w:t>
      </w:r>
      <w:r w:rsidRPr="00C90801">
        <w:rPr>
          <w:rFonts w:ascii="Arial" w:hAnsi="Arial" w:cs="Arial"/>
          <w:sz w:val="20"/>
          <w:lang w:val="it-IT"/>
        </w:rPr>
        <w:t xml:space="preserve"> </w:t>
      </w:r>
      <w:r w:rsidR="00DB754F">
        <w:rPr>
          <w:rFonts w:ascii="Arial" w:hAnsi="Arial" w:cs="Arial"/>
          <w:sz w:val="20"/>
          <w:lang w:val="it-IT"/>
        </w:rPr>
        <w:t>grazie agli impianti in cui ha investito e che sono fortemente competitivi</w:t>
      </w:r>
      <w:r w:rsidRPr="00C90801">
        <w:rPr>
          <w:rFonts w:ascii="Arial" w:hAnsi="Arial" w:cs="Arial"/>
          <w:sz w:val="20"/>
          <w:lang w:val="it-IT"/>
        </w:rPr>
        <w:t xml:space="preserve"> in Europa centrale e orientale, Stati Uniti e Messico. </w:t>
      </w:r>
      <w:r w:rsidR="00DB754F">
        <w:rPr>
          <w:rFonts w:ascii="Arial" w:hAnsi="Arial" w:cs="Arial"/>
          <w:sz w:val="20"/>
          <w:lang w:val="it-IT"/>
        </w:rPr>
        <w:t>Questa o</w:t>
      </w:r>
      <w:r w:rsidRPr="008F497C">
        <w:rPr>
          <w:rFonts w:ascii="Arial" w:hAnsi="Arial" w:cs="Arial"/>
          <w:sz w:val="20"/>
          <w:lang w:val="it-IT"/>
        </w:rPr>
        <w:t xml:space="preserve">perazione </w:t>
      </w:r>
      <w:r w:rsidR="008F497C" w:rsidRPr="008F497C">
        <w:rPr>
          <w:rFonts w:ascii="Arial" w:hAnsi="Arial" w:cs="Arial"/>
          <w:sz w:val="20"/>
          <w:lang w:val="it-IT"/>
        </w:rPr>
        <w:t>aumenta</w:t>
      </w:r>
      <w:r w:rsidR="008F497C">
        <w:rPr>
          <w:rFonts w:ascii="Arial" w:hAnsi="Arial" w:cs="Arial"/>
          <w:sz w:val="20"/>
          <w:lang w:val="it-IT"/>
        </w:rPr>
        <w:t xml:space="preserve"> </w:t>
      </w:r>
      <w:r w:rsidRPr="008F497C">
        <w:rPr>
          <w:rFonts w:ascii="Arial" w:hAnsi="Arial" w:cs="Arial"/>
          <w:sz w:val="20"/>
          <w:lang w:val="it-IT"/>
        </w:rPr>
        <w:t xml:space="preserve">le nostre capacità, rappresenta un </w:t>
      </w:r>
      <w:r w:rsidR="00CC1C78">
        <w:rPr>
          <w:rFonts w:ascii="Arial" w:hAnsi="Arial" w:cs="Arial"/>
          <w:sz w:val="20"/>
          <w:lang w:val="it-IT"/>
        </w:rPr>
        <w:t>passo strategico</w:t>
      </w:r>
      <w:r w:rsidRPr="008F497C">
        <w:rPr>
          <w:rFonts w:ascii="Arial" w:hAnsi="Arial" w:cs="Arial"/>
          <w:sz w:val="20"/>
          <w:lang w:val="it-IT"/>
        </w:rPr>
        <w:t xml:space="preserve"> e si prevede </w:t>
      </w:r>
      <w:r w:rsidR="008F497C">
        <w:rPr>
          <w:rFonts w:ascii="Arial" w:hAnsi="Arial" w:cs="Arial"/>
          <w:sz w:val="20"/>
          <w:lang w:val="it-IT"/>
        </w:rPr>
        <w:t>che generi</w:t>
      </w:r>
      <w:r w:rsidRPr="008F497C">
        <w:rPr>
          <w:rFonts w:ascii="Arial" w:hAnsi="Arial" w:cs="Arial"/>
          <w:sz w:val="20"/>
          <w:lang w:val="it-IT"/>
        </w:rPr>
        <w:t xml:space="preserve"> significative sinergie ed opportunità di </w:t>
      </w:r>
      <w:proofErr w:type="spellStart"/>
      <w:r w:rsidRPr="008F497C">
        <w:rPr>
          <w:rFonts w:ascii="Arial" w:hAnsi="Arial" w:cs="Arial"/>
          <w:sz w:val="20"/>
          <w:lang w:val="it-IT"/>
        </w:rPr>
        <w:t>cross-selling</w:t>
      </w:r>
      <w:proofErr w:type="spellEnd"/>
      <w:r w:rsidRPr="008F497C">
        <w:rPr>
          <w:rFonts w:ascii="Arial" w:hAnsi="Arial" w:cs="Arial"/>
          <w:sz w:val="20"/>
          <w:lang w:val="it-IT"/>
        </w:rPr>
        <w:t xml:space="preserve">. </w:t>
      </w:r>
      <w:r w:rsidRPr="00CC1C78">
        <w:rPr>
          <w:rFonts w:ascii="Arial" w:hAnsi="Arial" w:cs="Arial"/>
          <w:sz w:val="20"/>
          <w:lang w:val="it-IT"/>
        </w:rPr>
        <w:t xml:space="preserve">Il piano è quello di integrare gradualmente le entità acquisite </w:t>
      </w:r>
      <w:r w:rsidR="00CC1C78" w:rsidRPr="00CC1C78">
        <w:rPr>
          <w:rFonts w:ascii="Arial" w:hAnsi="Arial" w:cs="Arial"/>
          <w:sz w:val="20"/>
          <w:lang w:val="it-IT"/>
        </w:rPr>
        <w:t>nelle attuali aree di business</w:t>
      </w:r>
      <w:r w:rsidRPr="00CC1C78">
        <w:rPr>
          <w:rFonts w:ascii="Arial" w:hAnsi="Arial" w:cs="Arial"/>
          <w:sz w:val="20"/>
          <w:lang w:val="it-IT"/>
        </w:rPr>
        <w:t xml:space="preserve">. </w:t>
      </w:r>
      <w:r w:rsidRPr="007C1987">
        <w:rPr>
          <w:rFonts w:ascii="Arial" w:hAnsi="Arial" w:cs="Arial"/>
          <w:sz w:val="20"/>
          <w:lang w:val="it-IT"/>
        </w:rPr>
        <w:t xml:space="preserve">Noi consideriamo il prezzo di acquisto come attraente </w:t>
      </w:r>
      <w:r w:rsidR="007C1987" w:rsidRPr="007C1987">
        <w:rPr>
          <w:rFonts w:ascii="Arial" w:hAnsi="Arial" w:cs="Arial"/>
          <w:sz w:val="20"/>
          <w:lang w:val="it-IT"/>
        </w:rPr>
        <w:t>date</w:t>
      </w:r>
      <w:r w:rsidRPr="007C1987">
        <w:rPr>
          <w:rFonts w:ascii="Arial" w:hAnsi="Arial" w:cs="Arial"/>
          <w:sz w:val="20"/>
          <w:lang w:val="it-IT"/>
        </w:rPr>
        <w:t xml:space="preserve"> </w:t>
      </w:r>
      <w:r w:rsidR="007C1987">
        <w:rPr>
          <w:rFonts w:ascii="Arial" w:hAnsi="Arial" w:cs="Arial"/>
          <w:sz w:val="20"/>
          <w:lang w:val="it-IT"/>
        </w:rPr>
        <w:t>le</w:t>
      </w:r>
      <w:r w:rsidRPr="007C1987">
        <w:rPr>
          <w:rFonts w:ascii="Arial" w:hAnsi="Arial" w:cs="Arial"/>
          <w:sz w:val="20"/>
          <w:lang w:val="it-IT"/>
        </w:rPr>
        <w:t xml:space="preserve"> </w:t>
      </w:r>
      <w:r w:rsidR="007C1987">
        <w:rPr>
          <w:rFonts w:ascii="Arial" w:hAnsi="Arial" w:cs="Arial"/>
          <w:sz w:val="20"/>
          <w:lang w:val="it-IT"/>
        </w:rPr>
        <w:t>potenziali sinergie</w:t>
      </w:r>
      <w:r w:rsidRPr="007C1987">
        <w:rPr>
          <w:rFonts w:ascii="Arial" w:hAnsi="Arial" w:cs="Arial"/>
          <w:sz w:val="20"/>
          <w:lang w:val="it-IT"/>
        </w:rPr>
        <w:t xml:space="preserve"> e </w:t>
      </w:r>
      <w:r w:rsidR="007C1987">
        <w:rPr>
          <w:rFonts w:ascii="Arial" w:hAnsi="Arial" w:cs="Arial"/>
          <w:sz w:val="20"/>
          <w:lang w:val="it-IT"/>
        </w:rPr>
        <w:t xml:space="preserve">la </w:t>
      </w:r>
      <w:r w:rsidRPr="007C1987">
        <w:rPr>
          <w:rFonts w:ascii="Arial" w:hAnsi="Arial" w:cs="Arial"/>
          <w:sz w:val="20"/>
          <w:lang w:val="it-IT"/>
        </w:rPr>
        <w:t xml:space="preserve">ripresa </w:t>
      </w:r>
      <w:r w:rsidR="007C1987">
        <w:rPr>
          <w:rFonts w:ascii="Arial" w:hAnsi="Arial" w:cs="Arial"/>
          <w:sz w:val="20"/>
          <w:lang w:val="it-IT"/>
        </w:rPr>
        <w:t xml:space="preserve">prevista </w:t>
      </w:r>
      <w:r w:rsidRPr="007C1987">
        <w:rPr>
          <w:rFonts w:ascii="Arial" w:hAnsi="Arial" w:cs="Arial"/>
          <w:sz w:val="20"/>
          <w:lang w:val="it-IT"/>
        </w:rPr>
        <w:t xml:space="preserve">per il mercato agricolo ", conclude Peter </w:t>
      </w:r>
      <w:proofErr w:type="spellStart"/>
      <w:r w:rsidRPr="007C1987">
        <w:rPr>
          <w:rFonts w:ascii="Arial" w:hAnsi="Arial" w:cs="Arial"/>
          <w:sz w:val="20"/>
          <w:lang w:val="it-IT"/>
        </w:rPr>
        <w:t>Nilsson</w:t>
      </w:r>
      <w:proofErr w:type="spellEnd"/>
      <w:r w:rsidRPr="007C1987">
        <w:rPr>
          <w:rFonts w:ascii="Arial" w:hAnsi="Arial" w:cs="Arial"/>
          <w:sz w:val="20"/>
          <w:lang w:val="it-IT"/>
        </w:rPr>
        <w:t>.</w:t>
      </w:r>
    </w:p>
    <w:p w:rsidR="00C90801" w:rsidRPr="007C1987" w:rsidRDefault="00C90801" w:rsidP="000703A3">
      <w:pPr>
        <w:rPr>
          <w:rFonts w:ascii="Arial" w:hAnsi="Arial" w:cs="Arial"/>
          <w:sz w:val="20"/>
          <w:lang w:val="it-IT"/>
        </w:rPr>
      </w:pPr>
    </w:p>
    <w:p w:rsidR="000703A3" w:rsidRPr="00C90801" w:rsidRDefault="00C90801" w:rsidP="000703A3">
      <w:pPr>
        <w:rPr>
          <w:rFonts w:ascii="Arial" w:hAnsi="Arial" w:cs="Arial"/>
          <w:sz w:val="20"/>
          <w:lang w:val="it-IT"/>
        </w:rPr>
      </w:pPr>
      <w:r w:rsidRPr="00C90801">
        <w:rPr>
          <w:rFonts w:ascii="Arial" w:hAnsi="Arial" w:cs="Arial"/>
          <w:sz w:val="20"/>
          <w:lang w:val="it-IT"/>
        </w:rPr>
        <w:t xml:space="preserve">Secondo la valutazione preliminare di </w:t>
      </w:r>
      <w:proofErr w:type="spellStart"/>
      <w:r w:rsidRPr="00C90801">
        <w:rPr>
          <w:rFonts w:ascii="Arial" w:hAnsi="Arial" w:cs="Arial"/>
          <w:sz w:val="20"/>
          <w:lang w:val="it-IT"/>
        </w:rPr>
        <w:t>Trelleborg</w:t>
      </w:r>
      <w:proofErr w:type="spellEnd"/>
      <w:r w:rsidRPr="00C90801">
        <w:rPr>
          <w:rFonts w:ascii="Arial" w:hAnsi="Arial" w:cs="Arial"/>
          <w:sz w:val="20"/>
          <w:lang w:val="it-IT"/>
        </w:rPr>
        <w:t xml:space="preserve">, le sinergie </w:t>
      </w:r>
      <w:r w:rsidR="007C1987">
        <w:rPr>
          <w:rFonts w:ascii="Arial" w:hAnsi="Arial" w:cs="Arial"/>
          <w:sz w:val="20"/>
          <w:lang w:val="it-IT"/>
        </w:rPr>
        <w:t>in termini di costi</w:t>
      </w:r>
      <w:r w:rsidRPr="00C90801">
        <w:rPr>
          <w:rFonts w:ascii="Arial" w:hAnsi="Arial" w:cs="Arial"/>
          <w:sz w:val="20"/>
          <w:lang w:val="it-IT"/>
        </w:rPr>
        <w:t xml:space="preserve"> dovrebbero essere al di sopra di 300 milioni </w:t>
      </w:r>
      <w:r>
        <w:rPr>
          <w:rFonts w:ascii="Arial" w:hAnsi="Arial" w:cs="Arial"/>
          <w:sz w:val="20"/>
          <w:lang w:val="it-IT"/>
        </w:rPr>
        <w:t xml:space="preserve">di SEK </w:t>
      </w:r>
      <w:r w:rsidRPr="00C90801">
        <w:rPr>
          <w:rFonts w:ascii="Arial" w:hAnsi="Arial" w:cs="Arial"/>
          <w:sz w:val="20"/>
          <w:lang w:val="it-IT"/>
        </w:rPr>
        <w:t xml:space="preserve">all'anno rispetto al 2015, </w:t>
      </w:r>
      <w:r>
        <w:rPr>
          <w:rFonts w:ascii="Arial" w:hAnsi="Arial" w:cs="Arial"/>
          <w:sz w:val="20"/>
          <w:lang w:val="it-IT"/>
        </w:rPr>
        <w:t xml:space="preserve">gradualmente </w:t>
      </w:r>
      <w:r w:rsidR="00CC1C78">
        <w:rPr>
          <w:rFonts w:ascii="Arial" w:hAnsi="Arial" w:cs="Arial"/>
          <w:sz w:val="20"/>
          <w:lang w:val="it-IT"/>
        </w:rPr>
        <w:t>realizzate</w:t>
      </w:r>
      <w:r>
        <w:rPr>
          <w:rFonts w:ascii="Arial" w:hAnsi="Arial" w:cs="Arial"/>
          <w:sz w:val="20"/>
          <w:lang w:val="it-IT"/>
        </w:rPr>
        <w:t xml:space="preserve"> nel corso di tre anni</w:t>
      </w:r>
      <w:r w:rsidRPr="00C90801">
        <w:rPr>
          <w:rFonts w:ascii="Arial" w:hAnsi="Arial" w:cs="Arial"/>
          <w:sz w:val="20"/>
          <w:lang w:val="it-IT"/>
        </w:rPr>
        <w:t>.</w:t>
      </w:r>
    </w:p>
    <w:p w:rsidR="000703A3" w:rsidRPr="00C90801" w:rsidRDefault="000703A3" w:rsidP="000703A3">
      <w:pPr>
        <w:rPr>
          <w:rFonts w:ascii="Arial" w:hAnsi="Arial" w:cs="Arial"/>
          <w:i/>
          <w:color w:val="000000"/>
          <w:sz w:val="20"/>
          <w:lang w:val="it-IT"/>
        </w:rPr>
      </w:pPr>
    </w:p>
    <w:p w:rsidR="000703A3" w:rsidRPr="00651E10" w:rsidRDefault="00651E10" w:rsidP="000703A3">
      <w:pPr>
        <w:rPr>
          <w:rFonts w:ascii="Arial" w:hAnsi="Arial" w:cs="Arial"/>
          <w:sz w:val="20"/>
          <w:lang w:val="it-IT"/>
        </w:rPr>
      </w:pPr>
      <w:r w:rsidRPr="00651E10">
        <w:rPr>
          <w:rFonts w:ascii="Arial" w:hAnsi="Arial" w:cs="Arial"/>
          <w:sz w:val="20"/>
          <w:lang w:val="it-IT"/>
        </w:rPr>
        <w:t>L'acquisizione sarà finanziata att</w:t>
      </w:r>
      <w:r w:rsidR="004311BA">
        <w:rPr>
          <w:rFonts w:ascii="Arial" w:hAnsi="Arial" w:cs="Arial"/>
          <w:sz w:val="20"/>
          <w:lang w:val="it-IT"/>
        </w:rPr>
        <w:t xml:space="preserve">raverso </w:t>
      </w:r>
      <w:r w:rsidR="007C1987">
        <w:rPr>
          <w:rFonts w:ascii="Arial" w:hAnsi="Arial" w:cs="Arial"/>
          <w:sz w:val="20"/>
          <w:lang w:val="it-IT"/>
        </w:rPr>
        <w:t>il supporto delle banche</w:t>
      </w:r>
      <w:r w:rsidRPr="00651E10">
        <w:rPr>
          <w:rFonts w:ascii="Arial" w:hAnsi="Arial" w:cs="Arial"/>
          <w:sz w:val="20"/>
          <w:lang w:val="it-IT"/>
        </w:rPr>
        <w:t xml:space="preserve">. </w:t>
      </w:r>
      <w:r w:rsidR="004311BA">
        <w:rPr>
          <w:rFonts w:ascii="Arial" w:hAnsi="Arial" w:cs="Arial"/>
          <w:sz w:val="20"/>
          <w:lang w:val="it-IT"/>
        </w:rPr>
        <w:t>L</w:t>
      </w:r>
      <w:r w:rsidR="007C1987">
        <w:rPr>
          <w:rFonts w:ascii="Arial" w:hAnsi="Arial" w:cs="Arial"/>
          <w:sz w:val="20"/>
          <w:lang w:val="it-IT"/>
        </w:rPr>
        <w:t>a leva finanziaria di</w:t>
      </w:r>
      <w:r w:rsidRPr="00651E10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651E10">
        <w:rPr>
          <w:rFonts w:ascii="Arial" w:hAnsi="Arial" w:cs="Arial"/>
          <w:sz w:val="20"/>
          <w:lang w:val="it-IT"/>
        </w:rPr>
        <w:t>Trelleborg</w:t>
      </w:r>
      <w:proofErr w:type="spellEnd"/>
      <w:r w:rsidRPr="00651E10">
        <w:rPr>
          <w:rFonts w:ascii="Arial" w:hAnsi="Arial" w:cs="Arial"/>
          <w:sz w:val="20"/>
          <w:lang w:val="it-IT"/>
        </w:rPr>
        <w:t xml:space="preserve"> sarà inizialmente </w:t>
      </w:r>
      <w:r w:rsidR="004311BA">
        <w:rPr>
          <w:rFonts w:ascii="Arial" w:hAnsi="Arial" w:cs="Arial"/>
          <w:sz w:val="20"/>
          <w:lang w:val="it-IT"/>
        </w:rPr>
        <w:t>superiore a 3 volte il rapporto</w:t>
      </w:r>
      <w:r w:rsidRPr="00651E10">
        <w:rPr>
          <w:rFonts w:ascii="Arial" w:hAnsi="Arial" w:cs="Arial"/>
          <w:sz w:val="20"/>
          <w:lang w:val="it-IT"/>
        </w:rPr>
        <w:t xml:space="preserve"> Debito Netto / EBITDA. Questo </w:t>
      </w:r>
      <w:r w:rsidR="007C1987">
        <w:rPr>
          <w:rFonts w:ascii="Arial" w:hAnsi="Arial" w:cs="Arial"/>
          <w:sz w:val="20"/>
          <w:lang w:val="it-IT"/>
        </w:rPr>
        <w:t xml:space="preserve">risultato </w:t>
      </w:r>
      <w:r w:rsidRPr="00651E10">
        <w:rPr>
          <w:rFonts w:ascii="Arial" w:hAnsi="Arial" w:cs="Arial"/>
          <w:sz w:val="20"/>
          <w:lang w:val="it-IT"/>
        </w:rPr>
        <w:t xml:space="preserve">è superiore </w:t>
      </w:r>
      <w:r w:rsidR="004311BA">
        <w:rPr>
          <w:rFonts w:ascii="Arial" w:hAnsi="Arial" w:cs="Arial"/>
          <w:sz w:val="20"/>
          <w:lang w:val="it-IT"/>
        </w:rPr>
        <w:t>agli obiettivi di lungo termine di</w:t>
      </w:r>
      <w:r w:rsidRPr="00651E10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651E10">
        <w:rPr>
          <w:rFonts w:ascii="Arial" w:hAnsi="Arial" w:cs="Arial"/>
          <w:sz w:val="20"/>
          <w:lang w:val="it-IT"/>
        </w:rPr>
        <w:t>Trelleborg</w:t>
      </w:r>
      <w:proofErr w:type="spellEnd"/>
      <w:r w:rsidRPr="00651E10">
        <w:rPr>
          <w:rFonts w:ascii="Arial" w:hAnsi="Arial" w:cs="Arial"/>
          <w:sz w:val="20"/>
          <w:lang w:val="it-IT"/>
        </w:rPr>
        <w:t xml:space="preserve"> e l'intenzione è di tornare a</w:t>
      </w:r>
      <w:r w:rsidR="004311BA">
        <w:rPr>
          <w:rFonts w:ascii="Arial" w:hAnsi="Arial" w:cs="Arial"/>
          <w:sz w:val="20"/>
          <w:lang w:val="it-IT"/>
        </w:rPr>
        <w:t>d</w:t>
      </w:r>
      <w:r w:rsidRPr="00651E10">
        <w:rPr>
          <w:rFonts w:ascii="Arial" w:hAnsi="Arial" w:cs="Arial"/>
          <w:sz w:val="20"/>
          <w:lang w:val="it-IT"/>
        </w:rPr>
        <w:t xml:space="preserve"> un</w:t>
      </w:r>
      <w:r w:rsidR="007C1987">
        <w:rPr>
          <w:rFonts w:ascii="Arial" w:hAnsi="Arial" w:cs="Arial"/>
          <w:sz w:val="20"/>
          <w:lang w:val="it-IT"/>
        </w:rPr>
        <w:t xml:space="preserve"> risultato</w:t>
      </w:r>
      <w:r w:rsidR="004311BA">
        <w:rPr>
          <w:rFonts w:ascii="Arial" w:hAnsi="Arial" w:cs="Arial"/>
          <w:sz w:val="20"/>
          <w:lang w:val="it-IT"/>
        </w:rPr>
        <w:t xml:space="preserve"> </w:t>
      </w:r>
      <w:r w:rsidRPr="00651E10">
        <w:rPr>
          <w:rFonts w:ascii="Arial" w:hAnsi="Arial" w:cs="Arial"/>
          <w:sz w:val="20"/>
          <w:lang w:val="it-IT"/>
        </w:rPr>
        <w:t xml:space="preserve">simile ai livelli </w:t>
      </w:r>
      <w:r w:rsidR="004311BA">
        <w:rPr>
          <w:rFonts w:ascii="Arial" w:hAnsi="Arial" w:cs="Arial"/>
          <w:sz w:val="20"/>
          <w:lang w:val="it-IT"/>
        </w:rPr>
        <w:t>antecedent</w:t>
      </w:r>
      <w:r w:rsidR="007C1987">
        <w:rPr>
          <w:rFonts w:ascii="Arial" w:hAnsi="Arial" w:cs="Arial"/>
          <w:sz w:val="20"/>
          <w:lang w:val="it-IT"/>
        </w:rPr>
        <w:t>i</w:t>
      </w:r>
      <w:r w:rsidR="004311BA">
        <w:rPr>
          <w:rFonts w:ascii="Arial" w:hAnsi="Arial" w:cs="Arial"/>
          <w:sz w:val="20"/>
          <w:lang w:val="it-IT"/>
        </w:rPr>
        <w:t xml:space="preserve"> </w:t>
      </w:r>
      <w:r w:rsidRPr="00651E10">
        <w:rPr>
          <w:rFonts w:ascii="Arial" w:hAnsi="Arial" w:cs="Arial"/>
          <w:sz w:val="20"/>
          <w:lang w:val="it-IT"/>
        </w:rPr>
        <w:t>l'acquisizione nel corso dei prossimi 12-18 mesi</w:t>
      </w:r>
      <w:r>
        <w:rPr>
          <w:rFonts w:ascii="Arial" w:hAnsi="Arial" w:cs="Arial"/>
          <w:sz w:val="20"/>
          <w:lang w:val="it-IT"/>
        </w:rPr>
        <w:t>.</w:t>
      </w:r>
      <w:r w:rsidR="000703A3" w:rsidRPr="00651E10">
        <w:rPr>
          <w:rFonts w:ascii="Arial" w:hAnsi="Arial" w:cs="Arial"/>
          <w:sz w:val="20"/>
          <w:lang w:val="it-IT"/>
        </w:rPr>
        <w:t xml:space="preserve"> </w:t>
      </w:r>
    </w:p>
    <w:p w:rsidR="000703A3" w:rsidRPr="00651E10" w:rsidRDefault="000703A3" w:rsidP="000703A3">
      <w:pPr>
        <w:spacing w:line="240" w:lineRule="exact"/>
        <w:rPr>
          <w:rFonts w:ascii="Arial" w:hAnsi="Arial" w:cs="Arial"/>
          <w:color w:val="000000"/>
          <w:sz w:val="20"/>
          <w:lang w:val="it-IT"/>
        </w:rPr>
      </w:pPr>
    </w:p>
    <w:p w:rsidR="000703A3" w:rsidRDefault="000703A3" w:rsidP="000703A3">
      <w:pPr>
        <w:rPr>
          <w:rFonts w:ascii="Arial" w:hAnsi="Arial" w:cs="Arial"/>
          <w:b/>
          <w:color w:val="000000"/>
          <w:sz w:val="20"/>
          <w:lang w:val="it-IT"/>
        </w:rPr>
      </w:pPr>
    </w:p>
    <w:p w:rsidR="00CC1C78" w:rsidRPr="00651E10" w:rsidRDefault="00CC1C78" w:rsidP="000703A3">
      <w:pPr>
        <w:rPr>
          <w:rFonts w:ascii="Arial" w:hAnsi="Arial" w:cs="Arial"/>
          <w:b/>
          <w:color w:val="000000"/>
          <w:sz w:val="20"/>
          <w:lang w:val="it-IT"/>
        </w:rPr>
      </w:pPr>
    </w:p>
    <w:p w:rsidR="000703A3" w:rsidRPr="00651E10" w:rsidRDefault="000703A3" w:rsidP="000703A3">
      <w:pPr>
        <w:rPr>
          <w:rFonts w:ascii="Arial" w:hAnsi="Arial" w:cs="Arial"/>
          <w:b/>
          <w:color w:val="000000"/>
          <w:sz w:val="20"/>
          <w:lang w:val="it-IT"/>
        </w:rPr>
      </w:pPr>
    </w:p>
    <w:p w:rsidR="000703A3" w:rsidRPr="00651E10" w:rsidRDefault="000703A3" w:rsidP="000703A3">
      <w:pPr>
        <w:rPr>
          <w:rFonts w:ascii="Arial" w:hAnsi="Arial" w:cs="Arial"/>
          <w:b/>
          <w:color w:val="000000"/>
          <w:sz w:val="20"/>
          <w:lang w:val="it-IT"/>
        </w:rPr>
      </w:pPr>
    </w:p>
    <w:p w:rsidR="000703A3" w:rsidRPr="00651E10" w:rsidRDefault="000703A3" w:rsidP="000703A3">
      <w:pPr>
        <w:rPr>
          <w:rFonts w:ascii="Arial" w:hAnsi="Arial" w:cs="Arial"/>
          <w:b/>
          <w:color w:val="000000"/>
          <w:sz w:val="20"/>
          <w:lang w:val="it-IT"/>
        </w:rPr>
      </w:pPr>
    </w:p>
    <w:p w:rsidR="00CC1C78" w:rsidRDefault="00CC1C78" w:rsidP="000703A3">
      <w:pPr>
        <w:rPr>
          <w:rFonts w:ascii="Arial" w:hAnsi="Arial" w:cs="Arial"/>
          <w:b/>
          <w:color w:val="000000"/>
          <w:sz w:val="20"/>
          <w:lang w:val="it-IT"/>
        </w:rPr>
      </w:pPr>
    </w:p>
    <w:p w:rsidR="00CC1C78" w:rsidRDefault="00CC1C78" w:rsidP="000703A3">
      <w:pPr>
        <w:rPr>
          <w:rFonts w:ascii="Arial" w:hAnsi="Arial" w:cs="Arial"/>
          <w:b/>
          <w:color w:val="000000"/>
          <w:sz w:val="20"/>
          <w:lang w:val="it-IT"/>
        </w:rPr>
      </w:pPr>
    </w:p>
    <w:p w:rsidR="00CC1C78" w:rsidRDefault="00CC1C78" w:rsidP="000703A3">
      <w:pPr>
        <w:rPr>
          <w:rFonts w:ascii="Arial" w:hAnsi="Arial" w:cs="Arial"/>
          <w:b/>
          <w:color w:val="000000"/>
          <w:sz w:val="20"/>
          <w:lang w:val="it-IT"/>
        </w:rPr>
      </w:pPr>
    </w:p>
    <w:p w:rsidR="00CC1C78" w:rsidRDefault="00CC1C78" w:rsidP="000703A3">
      <w:pPr>
        <w:rPr>
          <w:rFonts w:ascii="Arial" w:hAnsi="Arial" w:cs="Arial"/>
          <w:b/>
          <w:color w:val="000000"/>
          <w:sz w:val="20"/>
          <w:lang w:val="it-IT"/>
        </w:rPr>
      </w:pPr>
    </w:p>
    <w:p w:rsidR="00CC1C78" w:rsidRDefault="00CC1C78" w:rsidP="000703A3">
      <w:pPr>
        <w:rPr>
          <w:rFonts w:ascii="Arial" w:hAnsi="Arial" w:cs="Arial"/>
          <w:b/>
          <w:color w:val="000000"/>
          <w:sz w:val="20"/>
          <w:lang w:val="it-IT"/>
        </w:rPr>
      </w:pPr>
    </w:p>
    <w:p w:rsidR="00CC1C78" w:rsidRDefault="00CC1C78" w:rsidP="000703A3">
      <w:pPr>
        <w:rPr>
          <w:rFonts w:ascii="Arial" w:hAnsi="Arial" w:cs="Arial"/>
          <w:b/>
          <w:color w:val="000000"/>
          <w:sz w:val="20"/>
          <w:lang w:val="it-IT"/>
        </w:rPr>
      </w:pPr>
    </w:p>
    <w:p w:rsidR="00A75E4B" w:rsidRDefault="00A75E4B" w:rsidP="000703A3">
      <w:pPr>
        <w:rPr>
          <w:rFonts w:ascii="Arial" w:hAnsi="Arial" w:cs="Arial"/>
          <w:b/>
          <w:color w:val="000000"/>
          <w:sz w:val="20"/>
          <w:lang w:val="it-IT"/>
        </w:rPr>
      </w:pPr>
    </w:p>
    <w:p w:rsidR="000703A3" w:rsidRPr="007C1987" w:rsidRDefault="00651E10" w:rsidP="000703A3">
      <w:pPr>
        <w:rPr>
          <w:rFonts w:ascii="Arial" w:hAnsi="Arial" w:cs="Arial"/>
          <w:b/>
          <w:color w:val="000000"/>
          <w:sz w:val="20"/>
          <w:lang w:val="it-IT"/>
        </w:rPr>
      </w:pPr>
      <w:r w:rsidRPr="007C1987">
        <w:rPr>
          <w:rFonts w:ascii="Arial" w:hAnsi="Arial" w:cs="Arial"/>
          <w:b/>
          <w:color w:val="000000"/>
          <w:sz w:val="20"/>
          <w:lang w:val="it-IT"/>
        </w:rPr>
        <w:t xml:space="preserve">Informazioni </w:t>
      </w:r>
      <w:proofErr w:type="spellStart"/>
      <w:r w:rsidRPr="007C1987">
        <w:rPr>
          <w:rFonts w:ascii="Arial" w:hAnsi="Arial" w:cs="Arial"/>
          <w:b/>
          <w:color w:val="000000"/>
          <w:sz w:val="20"/>
          <w:lang w:val="it-IT"/>
        </w:rPr>
        <w:t>salient</w:t>
      </w:r>
      <w:proofErr w:type="spellEnd"/>
      <w:r w:rsidRPr="007C1987">
        <w:rPr>
          <w:rFonts w:ascii="Arial" w:hAnsi="Arial" w:cs="Arial"/>
          <w:b/>
          <w:color w:val="000000"/>
          <w:sz w:val="20"/>
          <w:lang w:val="it-IT"/>
        </w:rPr>
        <w:t xml:space="preserve"> riguardanti</w:t>
      </w:r>
      <w:r w:rsidR="000703A3" w:rsidRPr="007C1987">
        <w:rPr>
          <w:rFonts w:ascii="Arial" w:hAnsi="Arial" w:cs="Arial"/>
          <w:b/>
          <w:color w:val="000000"/>
          <w:sz w:val="20"/>
          <w:lang w:val="it-IT"/>
        </w:rPr>
        <w:t xml:space="preserve"> ČGS Holding </w:t>
      </w:r>
    </w:p>
    <w:p w:rsidR="00CC1C78" w:rsidRDefault="00CC1C78" w:rsidP="000703A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it-IT"/>
        </w:rPr>
      </w:pPr>
    </w:p>
    <w:p w:rsidR="000703A3" w:rsidRPr="00651E10" w:rsidRDefault="00651E10" w:rsidP="000703A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it-IT"/>
        </w:rPr>
      </w:pPr>
      <w:r w:rsidRPr="00651E10">
        <w:rPr>
          <w:rFonts w:ascii="Arial" w:hAnsi="Arial" w:cs="Arial"/>
          <w:color w:val="000000"/>
          <w:sz w:val="20"/>
          <w:lang w:val="it-IT"/>
        </w:rPr>
        <w:t>ČGS è un fornitore leader di pneumatici speciali</w:t>
      </w:r>
      <w:r>
        <w:rPr>
          <w:rFonts w:ascii="Arial" w:hAnsi="Arial" w:cs="Arial"/>
          <w:color w:val="000000"/>
          <w:sz w:val="20"/>
          <w:lang w:val="it-IT"/>
        </w:rPr>
        <w:t>zzati</w:t>
      </w:r>
      <w:r w:rsidRPr="00651E10">
        <w:rPr>
          <w:rFonts w:ascii="Arial" w:hAnsi="Arial" w:cs="Arial"/>
          <w:color w:val="000000"/>
          <w:sz w:val="20"/>
          <w:lang w:val="it-IT"/>
        </w:rPr>
        <w:t xml:space="preserve"> e </w:t>
      </w:r>
      <w:r>
        <w:rPr>
          <w:rFonts w:ascii="Arial" w:hAnsi="Arial" w:cs="Arial"/>
          <w:color w:val="000000"/>
          <w:sz w:val="20"/>
          <w:lang w:val="it-IT"/>
        </w:rPr>
        <w:t xml:space="preserve">di </w:t>
      </w:r>
      <w:r w:rsidRPr="00651E10">
        <w:rPr>
          <w:rFonts w:ascii="Arial" w:hAnsi="Arial" w:cs="Arial"/>
          <w:color w:val="000000"/>
          <w:sz w:val="20"/>
          <w:lang w:val="it-IT"/>
        </w:rPr>
        <w:t xml:space="preserve">soluzioni </w:t>
      </w:r>
      <w:r w:rsidR="007C1987">
        <w:rPr>
          <w:rFonts w:ascii="Arial" w:hAnsi="Arial" w:cs="Arial"/>
          <w:color w:val="000000"/>
          <w:sz w:val="20"/>
          <w:lang w:val="it-IT"/>
        </w:rPr>
        <w:t xml:space="preserve">ingegneristiche </w:t>
      </w:r>
      <w:r w:rsidR="00CC1C78">
        <w:rPr>
          <w:rFonts w:ascii="Arial" w:hAnsi="Arial" w:cs="Arial"/>
          <w:color w:val="000000"/>
          <w:sz w:val="20"/>
          <w:lang w:val="it-IT"/>
        </w:rPr>
        <w:t xml:space="preserve">polimeriche. </w:t>
      </w:r>
      <w:r w:rsidRPr="00651E10">
        <w:rPr>
          <w:rFonts w:ascii="Arial" w:hAnsi="Arial" w:cs="Arial"/>
          <w:color w:val="000000"/>
          <w:sz w:val="20"/>
          <w:lang w:val="it-IT"/>
        </w:rPr>
        <w:t xml:space="preserve"> L'azienda impiega circa 6.300 persone, con sede nella Repubblica Ceca e dispone di 13 stabilimenti di produzione, di cui 11 si trovano in Europa orientale, uno negli Stati Uniti e</w:t>
      </w:r>
      <w:r w:rsidR="00CC1C78">
        <w:rPr>
          <w:rFonts w:ascii="Arial" w:hAnsi="Arial" w:cs="Arial"/>
          <w:color w:val="000000"/>
          <w:sz w:val="20"/>
          <w:lang w:val="it-IT"/>
        </w:rPr>
        <w:t>d</w:t>
      </w:r>
      <w:r w:rsidRPr="00651E10">
        <w:rPr>
          <w:rFonts w:ascii="Arial" w:hAnsi="Arial" w:cs="Arial"/>
          <w:color w:val="000000"/>
          <w:sz w:val="20"/>
          <w:lang w:val="it-IT"/>
        </w:rPr>
        <w:t xml:space="preserve"> uno in Messico</w:t>
      </w:r>
      <w:r>
        <w:rPr>
          <w:rFonts w:ascii="Arial" w:hAnsi="Arial" w:cs="Arial"/>
          <w:color w:val="000000"/>
          <w:sz w:val="20"/>
          <w:lang w:val="it-IT"/>
        </w:rPr>
        <w:t>.</w:t>
      </w:r>
      <w:r w:rsidRPr="00651E10">
        <w:rPr>
          <w:rFonts w:ascii="Arial" w:hAnsi="Arial" w:cs="Arial"/>
          <w:color w:val="000000"/>
          <w:sz w:val="20"/>
          <w:lang w:val="it-IT"/>
        </w:rPr>
        <w:t xml:space="preserve"> </w:t>
      </w:r>
    </w:p>
    <w:p w:rsidR="000703A3" w:rsidRPr="00651E10" w:rsidRDefault="000703A3" w:rsidP="000703A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it-IT"/>
        </w:rPr>
      </w:pPr>
    </w:p>
    <w:p w:rsidR="000703A3" w:rsidRPr="00651E10" w:rsidRDefault="00651E10" w:rsidP="000703A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it-IT"/>
        </w:rPr>
      </w:pPr>
      <w:r w:rsidRPr="00CC1C78">
        <w:rPr>
          <w:rFonts w:ascii="Arial" w:hAnsi="Arial" w:cs="Arial"/>
          <w:color w:val="000000"/>
          <w:sz w:val="20"/>
          <w:lang w:val="it-IT"/>
        </w:rPr>
        <w:br/>
      </w:r>
      <w:r w:rsidRPr="00651E10">
        <w:rPr>
          <w:rFonts w:ascii="Arial" w:hAnsi="Arial" w:cs="Arial"/>
          <w:color w:val="000000"/>
          <w:sz w:val="20"/>
          <w:lang w:val="it-IT"/>
        </w:rPr>
        <w:t xml:space="preserve">Il gruppo include le principali società controllate </w:t>
      </w:r>
      <w:proofErr w:type="spellStart"/>
      <w:r w:rsidRPr="00651E10">
        <w:rPr>
          <w:rFonts w:ascii="Arial" w:hAnsi="Arial" w:cs="Arial"/>
          <w:color w:val="000000"/>
          <w:sz w:val="20"/>
          <w:lang w:val="it-IT"/>
        </w:rPr>
        <w:t>Mitas</w:t>
      </w:r>
      <w:proofErr w:type="spellEnd"/>
      <w:r w:rsidRPr="00651E10">
        <w:rPr>
          <w:rFonts w:ascii="Arial" w:hAnsi="Arial" w:cs="Arial"/>
          <w:color w:val="000000"/>
          <w:sz w:val="20"/>
          <w:lang w:val="it-IT"/>
        </w:rPr>
        <w:t xml:space="preserve">, </w:t>
      </w:r>
      <w:proofErr w:type="spellStart"/>
      <w:r w:rsidRPr="00651E10">
        <w:rPr>
          <w:rFonts w:ascii="Arial" w:hAnsi="Arial" w:cs="Arial"/>
          <w:color w:val="000000"/>
          <w:sz w:val="20"/>
          <w:lang w:val="it-IT"/>
        </w:rPr>
        <w:t>Rubena</w:t>
      </w:r>
      <w:proofErr w:type="spellEnd"/>
      <w:r w:rsidRPr="00651E10">
        <w:rPr>
          <w:rFonts w:ascii="Arial" w:hAnsi="Arial" w:cs="Arial"/>
          <w:color w:val="000000"/>
          <w:sz w:val="20"/>
          <w:lang w:val="it-IT"/>
        </w:rPr>
        <w:t xml:space="preserve"> e </w:t>
      </w:r>
      <w:proofErr w:type="spellStart"/>
      <w:r w:rsidRPr="00651E10">
        <w:rPr>
          <w:rFonts w:ascii="Arial" w:hAnsi="Arial" w:cs="Arial"/>
          <w:color w:val="000000"/>
          <w:sz w:val="20"/>
          <w:lang w:val="it-IT"/>
        </w:rPr>
        <w:t>Savatech</w:t>
      </w:r>
      <w:proofErr w:type="spellEnd"/>
      <w:r w:rsidRPr="00651E10">
        <w:rPr>
          <w:rFonts w:ascii="Arial" w:hAnsi="Arial" w:cs="Arial"/>
          <w:color w:val="000000"/>
          <w:sz w:val="20"/>
          <w:lang w:val="it-IT"/>
        </w:rPr>
        <w:t xml:space="preserve">. </w:t>
      </w:r>
      <w:proofErr w:type="spellStart"/>
      <w:r w:rsidRPr="00651E10">
        <w:rPr>
          <w:rFonts w:ascii="Arial" w:hAnsi="Arial" w:cs="Arial"/>
          <w:color w:val="000000"/>
          <w:sz w:val="20"/>
          <w:lang w:val="it-IT"/>
        </w:rPr>
        <w:t>Mitas</w:t>
      </w:r>
      <w:proofErr w:type="spellEnd"/>
      <w:r w:rsidRPr="00651E10">
        <w:rPr>
          <w:rFonts w:ascii="Arial" w:hAnsi="Arial" w:cs="Arial"/>
          <w:color w:val="000000"/>
          <w:sz w:val="20"/>
          <w:lang w:val="it-IT"/>
        </w:rPr>
        <w:t xml:space="preserve"> rappresenta circa i due terzi delle vendite del gruppo e</w:t>
      </w:r>
      <w:r w:rsidR="00CC1C78">
        <w:rPr>
          <w:rFonts w:ascii="Arial" w:hAnsi="Arial" w:cs="Arial"/>
          <w:color w:val="000000"/>
          <w:sz w:val="20"/>
          <w:lang w:val="it-IT"/>
        </w:rPr>
        <w:t>d</w:t>
      </w:r>
      <w:r w:rsidRPr="00651E10">
        <w:rPr>
          <w:rFonts w:ascii="Arial" w:hAnsi="Arial" w:cs="Arial"/>
          <w:color w:val="000000"/>
          <w:sz w:val="20"/>
          <w:lang w:val="it-IT"/>
        </w:rPr>
        <w:t xml:space="preserve"> ha </w:t>
      </w:r>
      <w:r w:rsidR="00CC1C78">
        <w:rPr>
          <w:rFonts w:ascii="Arial" w:hAnsi="Arial" w:cs="Arial"/>
          <w:color w:val="000000"/>
          <w:sz w:val="20"/>
          <w:lang w:val="it-IT"/>
        </w:rPr>
        <w:t>important</w:t>
      </w:r>
      <w:r w:rsidRPr="00651E10">
        <w:rPr>
          <w:rFonts w:ascii="Arial" w:hAnsi="Arial" w:cs="Arial"/>
          <w:color w:val="000000"/>
          <w:sz w:val="20"/>
          <w:lang w:val="it-IT"/>
        </w:rPr>
        <w:t xml:space="preserve">i marchi di pneumatici speciali </w:t>
      </w:r>
      <w:r w:rsidR="00CC1C78">
        <w:rPr>
          <w:rFonts w:ascii="Arial" w:hAnsi="Arial" w:cs="Arial"/>
          <w:color w:val="000000"/>
          <w:sz w:val="20"/>
          <w:lang w:val="it-IT"/>
        </w:rPr>
        <w:t>con una posizione particolarmente importante nei pneumatici agricoli</w:t>
      </w:r>
      <w:r w:rsidRPr="00651E10">
        <w:rPr>
          <w:rFonts w:ascii="Arial" w:hAnsi="Arial" w:cs="Arial"/>
          <w:color w:val="000000"/>
          <w:sz w:val="20"/>
          <w:lang w:val="it-IT"/>
        </w:rPr>
        <w:t xml:space="preserve">. </w:t>
      </w:r>
      <w:r>
        <w:rPr>
          <w:rFonts w:ascii="Arial" w:hAnsi="Arial" w:cs="Arial"/>
          <w:color w:val="000000"/>
          <w:sz w:val="20"/>
          <w:lang w:val="it-IT"/>
        </w:rPr>
        <w:t xml:space="preserve">L’offerta </w:t>
      </w:r>
      <w:proofErr w:type="spellStart"/>
      <w:r w:rsidRPr="00651E10">
        <w:rPr>
          <w:rFonts w:ascii="Arial" w:hAnsi="Arial" w:cs="Arial"/>
          <w:color w:val="000000"/>
          <w:sz w:val="20"/>
          <w:lang w:val="it-IT"/>
        </w:rPr>
        <w:t>Mitas</w:t>
      </w:r>
      <w:proofErr w:type="spellEnd"/>
      <w:r w:rsidRPr="00651E10">
        <w:rPr>
          <w:rFonts w:ascii="Arial" w:hAnsi="Arial" w:cs="Arial"/>
          <w:color w:val="000000"/>
          <w:sz w:val="20"/>
          <w:lang w:val="it-IT"/>
        </w:rPr>
        <w:t xml:space="preserve"> è completata da</w:t>
      </w:r>
      <w:r>
        <w:rPr>
          <w:rFonts w:ascii="Arial" w:hAnsi="Arial" w:cs="Arial"/>
          <w:color w:val="000000"/>
          <w:sz w:val="20"/>
          <w:lang w:val="it-IT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it-IT"/>
        </w:rPr>
        <w:t>Rubena</w:t>
      </w:r>
      <w:proofErr w:type="spellEnd"/>
      <w:r>
        <w:rPr>
          <w:rFonts w:ascii="Arial" w:hAnsi="Arial" w:cs="Arial"/>
          <w:color w:val="000000"/>
          <w:sz w:val="20"/>
          <w:lang w:val="it-IT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lang w:val="it-IT"/>
        </w:rPr>
        <w:t>Savatech</w:t>
      </w:r>
      <w:proofErr w:type="spellEnd"/>
      <w:r>
        <w:rPr>
          <w:rFonts w:ascii="Arial" w:hAnsi="Arial" w:cs="Arial"/>
          <w:color w:val="000000"/>
          <w:sz w:val="20"/>
          <w:lang w:val="it-IT"/>
        </w:rPr>
        <w:t>, con soluzioni polimeriche di nicchia</w:t>
      </w:r>
      <w:r w:rsidRPr="00651E10">
        <w:rPr>
          <w:rFonts w:ascii="Arial" w:hAnsi="Arial" w:cs="Arial"/>
          <w:color w:val="000000"/>
          <w:sz w:val="20"/>
          <w:lang w:val="it-IT"/>
        </w:rPr>
        <w:t xml:space="preserve">. </w:t>
      </w:r>
      <w:proofErr w:type="spellStart"/>
      <w:r w:rsidRPr="00651E10">
        <w:rPr>
          <w:rFonts w:ascii="Arial" w:hAnsi="Arial" w:cs="Arial"/>
          <w:color w:val="000000"/>
          <w:sz w:val="20"/>
          <w:lang w:val="it-IT"/>
        </w:rPr>
        <w:t>Rubena</w:t>
      </w:r>
      <w:proofErr w:type="spellEnd"/>
      <w:r w:rsidRPr="00651E10">
        <w:rPr>
          <w:rFonts w:ascii="Arial" w:hAnsi="Arial" w:cs="Arial"/>
          <w:color w:val="000000"/>
          <w:sz w:val="20"/>
          <w:lang w:val="it-IT"/>
        </w:rPr>
        <w:t xml:space="preserve"> e </w:t>
      </w:r>
      <w:proofErr w:type="spellStart"/>
      <w:r w:rsidRPr="00651E10">
        <w:rPr>
          <w:rFonts w:ascii="Arial" w:hAnsi="Arial" w:cs="Arial"/>
          <w:color w:val="000000"/>
          <w:sz w:val="20"/>
          <w:lang w:val="it-IT"/>
        </w:rPr>
        <w:t>Savatech</w:t>
      </w:r>
      <w:proofErr w:type="spellEnd"/>
      <w:r w:rsidRPr="00651E10">
        <w:rPr>
          <w:rFonts w:ascii="Arial" w:hAnsi="Arial" w:cs="Arial"/>
          <w:color w:val="000000"/>
          <w:sz w:val="20"/>
          <w:lang w:val="it-IT"/>
        </w:rPr>
        <w:t xml:space="preserve"> sviluppano e producono una vasta gamma di </w:t>
      </w:r>
      <w:r w:rsidR="00CC1C78">
        <w:rPr>
          <w:rFonts w:ascii="Arial" w:hAnsi="Arial" w:cs="Arial"/>
          <w:color w:val="000000"/>
          <w:sz w:val="20"/>
          <w:lang w:val="it-IT"/>
        </w:rPr>
        <w:t>prodotti</w:t>
      </w:r>
      <w:r w:rsidRPr="00651E10">
        <w:rPr>
          <w:rFonts w:ascii="Arial" w:hAnsi="Arial" w:cs="Arial"/>
          <w:color w:val="000000"/>
          <w:sz w:val="20"/>
          <w:lang w:val="it-IT"/>
        </w:rPr>
        <w:t xml:space="preserve">, tra cui </w:t>
      </w:r>
      <w:r>
        <w:rPr>
          <w:rFonts w:ascii="Arial" w:hAnsi="Arial" w:cs="Arial"/>
          <w:color w:val="000000"/>
          <w:sz w:val="20"/>
          <w:lang w:val="it-IT"/>
        </w:rPr>
        <w:t>guarnizioni</w:t>
      </w:r>
      <w:r w:rsidR="00CC1C78">
        <w:rPr>
          <w:rFonts w:ascii="Arial" w:hAnsi="Arial" w:cs="Arial"/>
          <w:color w:val="000000"/>
          <w:sz w:val="20"/>
          <w:lang w:val="it-IT"/>
        </w:rPr>
        <w:t xml:space="preserve">, </w:t>
      </w:r>
      <w:r w:rsidRPr="00651E10">
        <w:rPr>
          <w:rFonts w:ascii="Arial" w:hAnsi="Arial" w:cs="Arial"/>
          <w:color w:val="000000"/>
          <w:sz w:val="20"/>
          <w:lang w:val="it-IT"/>
        </w:rPr>
        <w:t xml:space="preserve">profili di tenuta, nastri trasportatori </w:t>
      </w:r>
      <w:r>
        <w:rPr>
          <w:rFonts w:ascii="Arial" w:hAnsi="Arial" w:cs="Arial"/>
          <w:color w:val="000000"/>
          <w:sz w:val="20"/>
          <w:lang w:val="it-IT"/>
        </w:rPr>
        <w:t>specializzati</w:t>
      </w:r>
      <w:r w:rsidRPr="00651E10">
        <w:rPr>
          <w:rFonts w:ascii="Arial" w:hAnsi="Arial" w:cs="Arial"/>
          <w:color w:val="000000"/>
          <w:sz w:val="20"/>
          <w:lang w:val="it-IT"/>
        </w:rPr>
        <w:t xml:space="preserve">, </w:t>
      </w:r>
      <w:r>
        <w:rPr>
          <w:rFonts w:ascii="Arial" w:hAnsi="Arial" w:cs="Arial"/>
          <w:color w:val="000000"/>
          <w:sz w:val="20"/>
          <w:lang w:val="it-IT"/>
        </w:rPr>
        <w:t>rulli per</w:t>
      </w:r>
      <w:r w:rsidRPr="00651E10">
        <w:rPr>
          <w:rFonts w:ascii="Arial" w:hAnsi="Arial" w:cs="Arial"/>
          <w:color w:val="000000"/>
          <w:sz w:val="20"/>
          <w:lang w:val="it-IT"/>
        </w:rPr>
        <w:t xml:space="preserve"> stampa e</w:t>
      </w:r>
      <w:r>
        <w:rPr>
          <w:rFonts w:ascii="Arial" w:hAnsi="Arial" w:cs="Arial"/>
          <w:color w:val="000000"/>
          <w:sz w:val="20"/>
          <w:lang w:val="it-IT"/>
        </w:rPr>
        <w:t>d</w:t>
      </w:r>
      <w:r w:rsidRPr="00651E10">
        <w:rPr>
          <w:rFonts w:ascii="Arial" w:hAnsi="Arial" w:cs="Arial"/>
          <w:color w:val="000000"/>
          <w:sz w:val="20"/>
          <w:lang w:val="it-IT"/>
        </w:rPr>
        <w:t xml:space="preserve"> altri tessuti ingegnerizzati.</w:t>
      </w:r>
    </w:p>
    <w:p w:rsidR="000703A3" w:rsidRPr="00651E10" w:rsidRDefault="000703A3" w:rsidP="000703A3">
      <w:pPr>
        <w:spacing w:line="240" w:lineRule="exact"/>
        <w:rPr>
          <w:rFonts w:ascii="Arial" w:hAnsi="Arial" w:cs="Arial"/>
          <w:color w:val="000000"/>
          <w:sz w:val="20"/>
          <w:lang w:val="it-IT"/>
        </w:rPr>
      </w:pPr>
    </w:p>
    <w:p w:rsidR="000703A3" w:rsidRPr="00585455" w:rsidRDefault="00585455" w:rsidP="000703A3">
      <w:pPr>
        <w:spacing w:line="240" w:lineRule="exact"/>
        <w:rPr>
          <w:rFonts w:ascii="Arial" w:hAnsi="Arial" w:cs="Arial"/>
          <w:color w:val="000000"/>
          <w:sz w:val="20"/>
          <w:lang w:val="it-IT"/>
        </w:rPr>
      </w:pPr>
      <w:r w:rsidRPr="00585455">
        <w:rPr>
          <w:rFonts w:ascii="Arial" w:hAnsi="Arial" w:cs="Arial"/>
          <w:color w:val="000000"/>
          <w:sz w:val="20"/>
          <w:lang w:val="it-IT"/>
        </w:rPr>
        <w:t xml:space="preserve">Per </w:t>
      </w:r>
      <w:proofErr w:type="spellStart"/>
      <w:r w:rsidRPr="00585455">
        <w:rPr>
          <w:rFonts w:ascii="Arial" w:hAnsi="Arial" w:cs="Arial"/>
          <w:color w:val="000000"/>
          <w:sz w:val="20"/>
          <w:lang w:val="it-IT"/>
        </w:rPr>
        <w:t>ulterior</w:t>
      </w:r>
      <w:proofErr w:type="spellEnd"/>
      <w:r w:rsidRPr="00585455">
        <w:rPr>
          <w:rFonts w:ascii="Arial" w:hAnsi="Arial" w:cs="Arial"/>
          <w:color w:val="000000"/>
          <w:sz w:val="20"/>
          <w:lang w:val="it-IT"/>
        </w:rPr>
        <w:t xml:space="preserve"> informazioni su </w:t>
      </w:r>
      <w:r w:rsidR="000703A3" w:rsidRPr="00585455">
        <w:rPr>
          <w:rFonts w:ascii="Arial" w:hAnsi="Arial" w:cs="Arial"/>
          <w:color w:val="000000"/>
          <w:sz w:val="20"/>
          <w:lang w:val="it-IT"/>
        </w:rPr>
        <w:t xml:space="preserve"> ČGS Holding, </w:t>
      </w:r>
      <w:r w:rsidRPr="00585455">
        <w:rPr>
          <w:rFonts w:ascii="Arial" w:hAnsi="Arial" w:cs="Arial"/>
          <w:color w:val="000000"/>
          <w:sz w:val="20"/>
          <w:lang w:val="it-IT"/>
        </w:rPr>
        <w:t>fare riferimento all’</w:t>
      </w:r>
      <w:proofErr w:type="spellStart"/>
      <w:r w:rsidRPr="00585455">
        <w:rPr>
          <w:rFonts w:ascii="Arial" w:hAnsi="Arial" w:cs="Arial"/>
          <w:color w:val="000000"/>
          <w:sz w:val="20"/>
          <w:lang w:val="it-IT"/>
        </w:rPr>
        <w:t>annual</w:t>
      </w:r>
      <w:proofErr w:type="spellEnd"/>
      <w:r w:rsidRPr="00585455">
        <w:rPr>
          <w:rFonts w:ascii="Arial" w:hAnsi="Arial" w:cs="Arial"/>
          <w:color w:val="000000"/>
          <w:sz w:val="20"/>
          <w:lang w:val="it-IT"/>
        </w:rPr>
        <w:t xml:space="preserve"> report </w:t>
      </w:r>
      <w:r w:rsidR="000703A3" w:rsidRPr="00585455">
        <w:rPr>
          <w:rFonts w:ascii="Arial" w:hAnsi="Arial" w:cs="Arial"/>
          <w:color w:val="000000"/>
          <w:sz w:val="20"/>
          <w:lang w:val="it-IT"/>
        </w:rPr>
        <w:t xml:space="preserve"> ČGS </w:t>
      </w:r>
      <w:proofErr w:type="spellStart"/>
      <w:r w:rsidR="000703A3" w:rsidRPr="00585455">
        <w:rPr>
          <w:rFonts w:ascii="Arial" w:hAnsi="Arial" w:cs="Arial"/>
          <w:color w:val="000000"/>
          <w:sz w:val="20"/>
          <w:lang w:val="it-IT"/>
        </w:rPr>
        <w:t>Holding</w:t>
      </w:r>
      <w:r w:rsidRPr="00585455">
        <w:rPr>
          <w:rFonts w:ascii="Arial" w:hAnsi="Arial" w:cs="Arial"/>
          <w:color w:val="000000"/>
          <w:sz w:val="20"/>
          <w:lang w:val="it-IT"/>
        </w:rPr>
        <w:t>al</w:t>
      </w:r>
      <w:proofErr w:type="spellEnd"/>
      <w:r w:rsidRPr="00585455">
        <w:rPr>
          <w:rFonts w:ascii="Arial" w:hAnsi="Arial" w:cs="Arial"/>
          <w:color w:val="000000"/>
          <w:sz w:val="20"/>
          <w:lang w:val="it-IT"/>
        </w:rPr>
        <w:t xml:space="preserve"> seguente</w:t>
      </w:r>
      <w:r w:rsidR="000703A3" w:rsidRPr="00585455">
        <w:rPr>
          <w:rFonts w:ascii="Arial" w:hAnsi="Arial" w:cs="Arial"/>
          <w:color w:val="000000"/>
          <w:sz w:val="20"/>
          <w:lang w:val="it-IT"/>
        </w:rPr>
        <w:t xml:space="preserve"> </w:t>
      </w:r>
      <w:hyperlink r:id="rId8" w:history="1">
        <w:r w:rsidR="000703A3" w:rsidRPr="00585455">
          <w:rPr>
            <w:rStyle w:val="Hyperlink"/>
            <w:rFonts w:ascii="Arial" w:hAnsi="Arial" w:cs="Arial"/>
            <w:sz w:val="20"/>
            <w:lang w:val="it-IT"/>
          </w:rPr>
          <w:t>link</w:t>
        </w:r>
      </w:hyperlink>
      <w:r w:rsidR="000703A3" w:rsidRPr="00585455">
        <w:rPr>
          <w:rFonts w:ascii="Arial" w:hAnsi="Arial" w:cs="Arial"/>
          <w:color w:val="000000"/>
          <w:sz w:val="20"/>
          <w:lang w:val="it-IT"/>
        </w:rPr>
        <w:t xml:space="preserve">. </w:t>
      </w:r>
    </w:p>
    <w:p w:rsidR="000703A3" w:rsidRPr="00585455" w:rsidRDefault="000703A3" w:rsidP="000703A3">
      <w:pPr>
        <w:spacing w:line="240" w:lineRule="exact"/>
        <w:rPr>
          <w:rFonts w:ascii="Arial" w:hAnsi="Arial" w:cs="Arial"/>
          <w:color w:val="000000"/>
          <w:sz w:val="20"/>
          <w:lang w:val="it-IT"/>
        </w:rPr>
      </w:pPr>
    </w:p>
    <w:p w:rsidR="008215D2" w:rsidRPr="00B9182F" w:rsidRDefault="00A90D55" w:rsidP="008215D2">
      <w:pPr>
        <w:spacing w:line="240" w:lineRule="exact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Riepilogo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delle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informazioni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C22E9E" w:rsidRPr="00EE7410" w:rsidRDefault="00A90D55" w:rsidP="00C22E9E">
      <w:pPr>
        <w:pStyle w:val="Default"/>
        <w:rPr>
          <w:rFonts w:ascii="Arial" w:hAnsi="Arial" w:cs="Arial"/>
          <w:sz w:val="20"/>
          <w:szCs w:val="20"/>
          <w:lang w:val="it-IT"/>
        </w:rPr>
      </w:pPr>
      <w:r w:rsidRPr="00A90D55">
        <w:rPr>
          <w:rFonts w:ascii="Arial" w:hAnsi="Arial" w:cs="Arial"/>
          <w:sz w:val="20"/>
          <w:szCs w:val="20"/>
          <w:lang w:val="it-IT"/>
        </w:rPr>
        <w:t>Le vendite combinate di</w:t>
      </w:r>
      <w:r w:rsidR="00C22E9E" w:rsidRPr="00A90D5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C22E9E" w:rsidRPr="00A90D55">
        <w:rPr>
          <w:rFonts w:ascii="Arial" w:hAnsi="Arial" w:cs="Arial"/>
          <w:sz w:val="20"/>
          <w:szCs w:val="20"/>
          <w:lang w:val="it-IT"/>
        </w:rPr>
        <w:t>Trelleborg</w:t>
      </w:r>
      <w:proofErr w:type="spellEnd"/>
      <w:r w:rsidR="00C22E9E" w:rsidRPr="00A90D55">
        <w:rPr>
          <w:rFonts w:ascii="Arial" w:hAnsi="Arial" w:cs="Arial"/>
          <w:sz w:val="20"/>
          <w:szCs w:val="20"/>
          <w:lang w:val="it-IT"/>
        </w:rPr>
        <w:t xml:space="preserve"> </w:t>
      </w:r>
      <w:r w:rsidRPr="00A90D55">
        <w:rPr>
          <w:rFonts w:ascii="Arial" w:hAnsi="Arial" w:cs="Arial"/>
          <w:sz w:val="20"/>
          <w:szCs w:val="20"/>
          <w:lang w:val="it-IT"/>
        </w:rPr>
        <w:t>e</w:t>
      </w:r>
      <w:r w:rsidR="00C22E9E" w:rsidRPr="00A90D55">
        <w:rPr>
          <w:rFonts w:ascii="Arial" w:hAnsi="Arial" w:cs="Arial"/>
          <w:sz w:val="20"/>
          <w:szCs w:val="20"/>
          <w:lang w:val="it-IT"/>
        </w:rPr>
        <w:t xml:space="preserve"> </w:t>
      </w:r>
      <w:r w:rsidR="00C22E9E" w:rsidRPr="00A90D55">
        <w:rPr>
          <w:rFonts w:ascii="Arial" w:hAnsi="Arial" w:cs="Arial"/>
          <w:sz w:val="20"/>
          <w:lang w:val="it-IT"/>
        </w:rPr>
        <w:t xml:space="preserve">ČGS Holding </w:t>
      </w:r>
      <w:r w:rsidRPr="00A90D55">
        <w:rPr>
          <w:rFonts w:ascii="Arial" w:hAnsi="Arial" w:cs="Arial"/>
          <w:sz w:val="20"/>
          <w:lang w:val="it-IT"/>
        </w:rPr>
        <w:t xml:space="preserve">negli </w:t>
      </w:r>
      <w:r w:rsidR="00EE7410">
        <w:rPr>
          <w:rFonts w:ascii="Arial" w:hAnsi="Arial" w:cs="Arial"/>
          <w:sz w:val="20"/>
          <w:lang w:val="it-IT"/>
        </w:rPr>
        <w:t>ultimi</w:t>
      </w:r>
      <w:r w:rsidRPr="00A90D55">
        <w:rPr>
          <w:rFonts w:ascii="Arial" w:hAnsi="Arial" w:cs="Arial"/>
          <w:sz w:val="20"/>
          <w:lang w:val="it-IT"/>
        </w:rPr>
        <w:t xml:space="preserve"> 12 mesi, avendo come </w:t>
      </w:r>
      <w:r w:rsidR="00EE7410">
        <w:rPr>
          <w:rFonts w:ascii="Arial" w:hAnsi="Arial" w:cs="Arial"/>
          <w:sz w:val="20"/>
          <w:lang w:val="it-IT"/>
        </w:rPr>
        <w:t>termine</w:t>
      </w:r>
      <w:r w:rsidRPr="00A90D55">
        <w:rPr>
          <w:rFonts w:ascii="Arial" w:hAnsi="Arial" w:cs="Arial"/>
          <w:sz w:val="20"/>
          <w:lang w:val="it-IT"/>
        </w:rPr>
        <w:t xml:space="preserve"> il 30</w:t>
      </w:r>
      <w:r w:rsidR="00FF3A99" w:rsidRPr="00A90D55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giugno</w:t>
      </w:r>
      <w:r w:rsidR="00C22E9E" w:rsidRPr="00A90D55">
        <w:rPr>
          <w:rFonts w:ascii="Arial" w:hAnsi="Arial" w:cs="Arial"/>
          <w:sz w:val="20"/>
          <w:szCs w:val="20"/>
          <w:lang w:val="it-IT"/>
        </w:rPr>
        <w:t xml:space="preserve"> 2015, </w:t>
      </w:r>
      <w:r>
        <w:rPr>
          <w:rFonts w:ascii="Arial" w:hAnsi="Arial" w:cs="Arial"/>
          <w:sz w:val="20"/>
          <w:szCs w:val="20"/>
          <w:lang w:val="it-IT"/>
        </w:rPr>
        <w:t xml:space="preserve">ammontano approssimativamente a </w:t>
      </w:r>
      <w:r w:rsidR="00C22E9E" w:rsidRPr="00A90D55">
        <w:rPr>
          <w:rFonts w:ascii="Arial" w:hAnsi="Arial" w:cs="Arial"/>
          <w:sz w:val="20"/>
          <w:szCs w:val="20"/>
          <w:lang w:val="it-IT"/>
        </w:rPr>
        <w:t xml:space="preserve">30 </w:t>
      </w:r>
      <w:r>
        <w:rPr>
          <w:rFonts w:ascii="Arial" w:hAnsi="Arial" w:cs="Arial"/>
          <w:sz w:val="20"/>
          <w:szCs w:val="20"/>
          <w:lang w:val="it-IT"/>
        </w:rPr>
        <w:t>miliardi di SEK</w:t>
      </w:r>
      <w:r w:rsidR="00C22E9E" w:rsidRPr="00A90D55">
        <w:rPr>
          <w:rFonts w:ascii="Arial" w:hAnsi="Arial" w:cs="Arial"/>
          <w:sz w:val="20"/>
          <w:szCs w:val="20"/>
          <w:lang w:val="it-IT"/>
        </w:rPr>
        <w:t xml:space="preserve">. </w:t>
      </w:r>
      <w:r w:rsidRPr="00EE7410">
        <w:rPr>
          <w:rFonts w:ascii="Arial" w:hAnsi="Arial" w:cs="Arial"/>
          <w:sz w:val="20"/>
          <w:szCs w:val="20"/>
          <w:lang w:val="it-IT"/>
        </w:rPr>
        <w:t>Le aziende combinate avranno approssimativamente 23.000 impiegati</w:t>
      </w:r>
      <w:r w:rsidR="00C22E9E" w:rsidRPr="00EE7410">
        <w:rPr>
          <w:rFonts w:ascii="Arial" w:hAnsi="Arial" w:cs="Arial"/>
          <w:sz w:val="20"/>
          <w:szCs w:val="20"/>
          <w:lang w:val="it-IT"/>
        </w:rPr>
        <w:t>.</w:t>
      </w:r>
    </w:p>
    <w:p w:rsidR="008215D2" w:rsidRPr="00EE7410" w:rsidRDefault="008215D2" w:rsidP="008215D2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8215D2" w:rsidRPr="00067B81" w:rsidRDefault="00067B81" w:rsidP="008215D2">
      <w:pPr>
        <w:pStyle w:val="Default"/>
        <w:rPr>
          <w:rFonts w:ascii="Arial" w:hAnsi="Arial" w:cs="Arial"/>
          <w:sz w:val="20"/>
          <w:szCs w:val="20"/>
          <w:lang w:val="it-IT"/>
        </w:rPr>
      </w:pPr>
      <w:r w:rsidRPr="00067B81">
        <w:rPr>
          <w:rFonts w:ascii="Arial" w:hAnsi="Arial" w:cs="Arial"/>
          <w:sz w:val="20"/>
          <w:lang w:val="it-IT"/>
        </w:rPr>
        <w:t xml:space="preserve">Su un </w:t>
      </w:r>
      <w:r w:rsidR="004311BA">
        <w:rPr>
          <w:rFonts w:ascii="Arial" w:hAnsi="Arial" w:cs="Arial"/>
          <w:sz w:val="20"/>
          <w:lang w:val="it-IT"/>
        </w:rPr>
        <w:t xml:space="preserve">periodo </w:t>
      </w:r>
      <w:r w:rsidRPr="00067B81">
        <w:rPr>
          <w:rFonts w:ascii="Arial" w:hAnsi="Arial" w:cs="Arial"/>
          <w:sz w:val="20"/>
          <w:lang w:val="it-IT"/>
        </w:rPr>
        <w:t>di 12 mesi, avendo come riferimento il 30 giugno 2015,  ČGS Holding</w:t>
      </w:r>
      <w:r w:rsidR="00963AF1">
        <w:rPr>
          <w:rFonts w:ascii="Arial" w:hAnsi="Arial" w:cs="Arial"/>
          <w:sz w:val="20"/>
          <w:lang w:val="it-IT"/>
        </w:rPr>
        <w:t xml:space="preserve"> </w:t>
      </w:r>
      <w:r w:rsidRPr="00067B81">
        <w:rPr>
          <w:rFonts w:ascii="Arial" w:hAnsi="Arial" w:cs="Arial"/>
          <w:sz w:val="20"/>
          <w:lang w:val="it-IT"/>
        </w:rPr>
        <w:t xml:space="preserve">aggiunge approssimativamente 1.1 </w:t>
      </w:r>
      <w:r w:rsidR="00963AF1">
        <w:rPr>
          <w:rFonts w:ascii="Arial" w:hAnsi="Arial" w:cs="Arial"/>
          <w:sz w:val="20"/>
          <w:lang w:val="it-IT"/>
        </w:rPr>
        <w:t>miliardi di SEK all’</w:t>
      </w:r>
      <w:r w:rsidRPr="00067B81">
        <w:rPr>
          <w:rFonts w:ascii="Arial" w:hAnsi="Arial" w:cs="Arial"/>
          <w:sz w:val="20"/>
          <w:lang w:val="it-IT"/>
        </w:rPr>
        <w:t xml:space="preserve">EBITDA </w:t>
      </w:r>
      <w:r>
        <w:rPr>
          <w:rFonts w:ascii="Arial" w:hAnsi="Arial" w:cs="Arial"/>
          <w:sz w:val="20"/>
          <w:lang w:val="it-IT"/>
        </w:rPr>
        <w:t xml:space="preserve">e 0.9  miliardi di </w:t>
      </w:r>
      <w:r w:rsidRPr="00067B81">
        <w:rPr>
          <w:rFonts w:ascii="Arial" w:hAnsi="Arial" w:cs="Arial"/>
          <w:sz w:val="20"/>
          <w:lang w:val="it-IT"/>
        </w:rPr>
        <w:t xml:space="preserve">SEK 0.9 </w:t>
      </w:r>
      <w:r w:rsidR="00963AF1">
        <w:rPr>
          <w:rFonts w:ascii="Arial" w:hAnsi="Arial" w:cs="Arial"/>
          <w:sz w:val="20"/>
          <w:lang w:val="it-IT"/>
        </w:rPr>
        <w:t>all’</w:t>
      </w:r>
      <w:r w:rsidRPr="00067B81">
        <w:rPr>
          <w:rFonts w:ascii="Arial" w:hAnsi="Arial" w:cs="Arial"/>
          <w:sz w:val="20"/>
          <w:lang w:val="it-IT"/>
        </w:rPr>
        <w:t xml:space="preserve">EBIT </w:t>
      </w:r>
      <w:r>
        <w:rPr>
          <w:rFonts w:ascii="Arial" w:hAnsi="Arial" w:cs="Arial"/>
          <w:sz w:val="20"/>
          <w:lang w:val="it-IT"/>
        </w:rPr>
        <w:t xml:space="preserve">prima </w:t>
      </w:r>
      <w:r w:rsidR="00EE7410">
        <w:rPr>
          <w:rFonts w:ascii="Arial" w:hAnsi="Arial" w:cs="Arial"/>
          <w:sz w:val="20"/>
          <w:lang w:val="it-IT"/>
        </w:rPr>
        <w:t xml:space="preserve">della determinazione </w:t>
      </w:r>
      <w:proofErr w:type="spellStart"/>
      <w:r w:rsidR="00EE7410">
        <w:rPr>
          <w:rFonts w:ascii="Arial" w:hAnsi="Arial" w:cs="Arial"/>
          <w:sz w:val="20"/>
          <w:lang w:val="it-IT"/>
        </w:rPr>
        <w:t>dle</w:t>
      </w:r>
      <w:proofErr w:type="spellEnd"/>
      <w:r w:rsidR="00EE7410">
        <w:rPr>
          <w:rFonts w:ascii="Arial" w:hAnsi="Arial" w:cs="Arial"/>
          <w:sz w:val="20"/>
          <w:lang w:val="it-IT"/>
        </w:rPr>
        <w:t xml:space="preserve"> prezzo d’acquisto.</w:t>
      </w:r>
    </w:p>
    <w:p w:rsidR="0034589C" w:rsidRPr="00067B81" w:rsidRDefault="0034589C" w:rsidP="000703A3">
      <w:pPr>
        <w:pStyle w:val="Default"/>
        <w:rPr>
          <w:rFonts w:ascii="Arial" w:hAnsi="Arial" w:cs="Arial"/>
          <w:b/>
          <w:sz w:val="20"/>
          <w:szCs w:val="20"/>
          <w:lang w:val="it-IT" w:eastAsia="sv-SE"/>
        </w:rPr>
      </w:pPr>
    </w:p>
    <w:p w:rsidR="00067B81" w:rsidRPr="004311BA" w:rsidRDefault="00067B81" w:rsidP="000703A3">
      <w:pPr>
        <w:pStyle w:val="Default"/>
        <w:rPr>
          <w:rFonts w:ascii="Arial" w:hAnsi="Arial" w:cs="Arial"/>
          <w:b/>
          <w:sz w:val="20"/>
          <w:szCs w:val="20"/>
          <w:lang w:val="it-IT" w:eastAsia="sv-SE"/>
        </w:rPr>
      </w:pPr>
    </w:p>
    <w:p w:rsidR="00784789" w:rsidRPr="00EE7410" w:rsidRDefault="00784789" w:rsidP="00784789">
      <w:pPr>
        <w:spacing w:line="240" w:lineRule="exact"/>
        <w:rPr>
          <w:rFonts w:ascii="Arial" w:hAnsi="Arial" w:cs="Arial"/>
          <w:color w:val="000000"/>
          <w:sz w:val="20"/>
          <w:lang w:val="it-IT"/>
        </w:rPr>
      </w:pPr>
    </w:p>
    <w:p w:rsidR="006262A2" w:rsidRPr="00EE7410" w:rsidRDefault="006262A2" w:rsidP="006262A2">
      <w:pPr>
        <w:spacing w:line="240" w:lineRule="exact"/>
        <w:rPr>
          <w:rFonts w:ascii="Arial" w:hAnsi="Arial" w:cs="Arial"/>
          <w:color w:val="000000"/>
          <w:sz w:val="20"/>
          <w:lang w:val="it-IT"/>
        </w:rPr>
      </w:pPr>
    </w:p>
    <w:p w:rsidR="006262A2" w:rsidRPr="00054EEA" w:rsidRDefault="006262A2" w:rsidP="006262A2">
      <w:pPr>
        <w:rPr>
          <w:rFonts w:ascii="Arial" w:hAnsi="Arial" w:cs="Arial"/>
          <w:b/>
          <w:i/>
          <w:snapToGrid w:val="0"/>
          <w:sz w:val="16"/>
          <w:szCs w:val="16"/>
          <w:u w:val="single"/>
        </w:rPr>
      </w:pPr>
      <w:r w:rsidRPr="00054EEA">
        <w:rPr>
          <w:rFonts w:ascii="Arial" w:hAnsi="Arial" w:cs="Arial"/>
          <w:i/>
          <w:iCs/>
          <w:sz w:val="16"/>
          <w:szCs w:val="16"/>
          <w:u w:val="single"/>
        </w:rPr>
        <w:t>______________________________________________________________________________________________</w:t>
      </w:r>
      <w:r w:rsidRPr="00054EEA">
        <w:rPr>
          <w:rFonts w:ascii="Arial" w:hAnsi="Arial" w:cs="Arial"/>
          <w:sz w:val="16"/>
          <w:szCs w:val="16"/>
        </w:rPr>
        <w:tab/>
      </w:r>
    </w:p>
    <w:p w:rsidR="006262A2" w:rsidRPr="00054EEA" w:rsidRDefault="006262A2" w:rsidP="006262A2">
      <w:pPr>
        <w:spacing w:line="276" w:lineRule="auto"/>
        <w:rPr>
          <w:rFonts w:ascii="Arial" w:hAnsi="Arial" w:cs="Arial"/>
          <w:i/>
          <w:snapToGrid w:val="0"/>
          <w:sz w:val="16"/>
          <w:szCs w:val="16"/>
        </w:rPr>
      </w:pPr>
    </w:p>
    <w:p w:rsidR="006262A2" w:rsidRPr="007C1987" w:rsidRDefault="007C1987" w:rsidP="006262A2">
      <w:pPr>
        <w:spacing w:line="276" w:lineRule="auto"/>
        <w:rPr>
          <w:rFonts w:ascii="Arial" w:hAnsi="Arial" w:cs="Arial"/>
          <w:i/>
          <w:snapToGrid w:val="0"/>
          <w:sz w:val="16"/>
          <w:szCs w:val="16"/>
          <w:lang w:val="it-IT"/>
        </w:rPr>
      </w:pPr>
      <w:proofErr w:type="spellStart"/>
      <w:r w:rsidRPr="00410205">
        <w:rPr>
          <w:rFonts w:ascii="Arial" w:hAnsi="Arial" w:cs="Arial"/>
          <w:b/>
          <w:bCs/>
          <w:i/>
          <w:iCs/>
          <w:snapToGrid w:val="0"/>
          <w:sz w:val="16"/>
          <w:szCs w:val="16"/>
          <w:lang w:val="it-IT"/>
        </w:rPr>
        <w:t>Trelleborg</w:t>
      </w:r>
      <w:proofErr w:type="spellEnd"/>
      <w:r w:rsidRPr="00410205">
        <w:rPr>
          <w:rFonts w:ascii="Arial" w:hAnsi="Arial" w:cs="Arial"/>
          <w:b/>
          <w:bCs/>
          <w:i/>
          <w:iCs/>
          <w:snapToGrid w:val="0"/>
          <w:sz w:val="16"/>
          <w:szCs w:val="16"/>
          <w:lang w:val="it-IT"/>
        </w:rPr>
        <w:t xml:space="preserve"> </w:t>
      </w:r>
      <w:r w:rsidRPr="007C1987">
        <w:rPr>
          <w:rFonts w:ascii="Arial" w:hAnsi="Arial" w:cs="Arial"/>
          <w:bCs/>
          <w:i/>
          <w:iCs/>
          <w:snapToGrid w:val="0"/>
          <w:sz w:val="16"/>
          <w:szCs w:val="16"/>
          <w:lang w:val="it-IT"/>
        </w:rPr>
        <w:t xml:space="preserve">è un gruppo industriale globale leader nello sviluppo di soluzioni ad alte prestazioni che ammortizzano, sigillano e proteggono in ambienti industriali esigenti. Le sue innovative soluzioni altamente ingegneristiche migliorano le prestazioni per i clienti in maniera sostenibile. Il Gruppo </w:t>
      </w:r>
      <w:proofErr w:type="spellStart"/>
      <w:r w:rsidRPr="007C1987">
        <w:rPr>
          <w:rFonts w:ascii="Arial" w:hAnsi="Arial" w:cs="Arial"/>
          <w:bCs/>
          <w:i/>
          <w:iCs/>
          <w:snapToGrid w:val="0"/>
          <w:sz w:val="16"/>
          <w:szCs w:val="16"/>
          <w:lang w:val="it-IT"/>
        </w:rPr>
        <w:t>Trelleborg</w:t>
      </w:r>
      <w:proofErr w:type="spellEnd"/>
      <w:r w:rsidRPr="007C1987">
        <w:rPr>
          <w:rFonts w:ascii="Arial" w:hAnsi="Arial" w:cs="Arial"/>
          <w:bCs/>
          <w:i/>
          <w:iCs/>
          <w:snapToGrid w:val="0"/>
          <w:sz w:val="16"/>
          <w:szCs w:val="16"/>
          <w:lang w:val="it-IT"/>
        </w:rPr>
        <w:t xml:space="preserve"> ha un fatturato annuale di circa 22 miliardi di SEK (2,5 miliardi di EUR, 3,3  miliardi di USD) in oltre 40 Paesi. </w:t>
      </w:r>
      <w:r w:rsidRPr="007C1987">
        <w:rPr>
          <w:rFonts w:ascii="Arial" w:hAnsi="Arial" w:cs="Arial"/>
          <w:bCs/>
          <w:i/>
          <w:iCs/>
          <w:snapToGrid w:val="0"/>
          <w:sz w:val="16"/>
          <w:szCs w:val="16"/>
        </w:rPr>
        <w:t xml:space="preserve">Il </w:t>
      </w:r>
      <w:proofErr w:type="spellStart"/>
      <w:r w:rsidRPr="007C1987">
        <w:rPr>
          <w:rFonts w:ascii="Arial" w:hAnsi="Arial" w:cs="Arial"/>
          <w:bCs/>
          <w:i/>
          <w:iCs/>
          <w:snapToGrid w:val="0"/>
          <w:sz w:val="16"/>
          <w:szCs w:val="16"/>
        </w:rPr>
        <w:t>Gruppo</w:t>
      </w:r>
      <w:proofErr w:type="spellEnd"/>
      <w:r w:rsidRPr="007C1987">
        <w:rPr>
          <w:rFonts w:ascii="Arial" w:hAnsi="Arial" w:cs="Arial"/>
          <w:bCs/>
          <w:i/>
          <w:iCs/>
          <w:snapToGrid w:val="0"/>
          <w:sz w:val="16"/>
          <w:szCs w:val="16"/>
        </w:rPr>
        <w:t xml:space="preserve"> è </w:t>
      </w:r>
      <w:proofErr w:type="spellStart"/>
      <w:r w:rsidRPr="007C1987">
        <w:rPr>
          <w:rFonts w:ascii="Arial" w:hAnsi="Arial" w:cs="Arial"/>
          <w:bCs/>
          <w:i/>
          <w:iCs/>
          <w:snapToGrid w:val="0"/>
          <w:sz w:val="16"/>
          <w:szCs w:val="16"/>
        </w:rPr>
        <w:t>composto</w:t>
      </w:r>
      <w:proofErr w:type="spellEnd"/>
      <w:r w:rsidRPr="007C1987">
        <w:rPr>
          <w:rFonts w:ascii="Arial" w:hAnsi="Arial" w:cs="Arial"/>
          <w:bCs/>
          <w:i/>
          <w:iCs/>
          <w:snapToGrid w:val="0"/>
          <w:sz w:val="16"/>
          <w:szCs w:val="16"/>
        </w:rPr>
        <w:t xml:space="preserve"> </w:t>
      </w:r>
      <w:proofErr w:type="spellStart"/>
      <w:r w:rsidRPr="007C1987">
        <w:rPr>
          <w:rFonts w:ascii="Arial" w:hAnsi="Arial" w:cs="Arial"/>
          <w:bCs/>
          <w:i/>
          <w:iCs/>
          <w:snapToGrid w:val="0"/>
          <w:sz w:val="16"/>
          <w:szCs w:val="16"/>
        </w:rPr>
        <w:t>da</w:t>
      </w:r>
      <w:proofErr w:type="spellEnd"/>
      <w:r w:rsidRPr="007C1987">
        <w:rPr>
          <w:rFonts w:ascii="Arial" w:hAnsi="Arial" w:cs="Arial"/>
          <w:bCs/>
          <w:i/>
          <w:iCs/>
          <w:snapToGrid w:val="0"/>
          <w:sz w:val="16"/>
          <w:szCs w:val="16"/>
        </w:rPr>
        <w:t xml:space="preserve"> </w:t>
      </w:r>
      <w:proofErr w:type="spellStart"/>
      <w:r w:rsidRPr="007C1987">
        <w:rPr>
          <w:rFonts w:ascii="Arial" w:hAnsi="Arial" w:cs="Arial"/>
          <w:bCs/>
          <w:i/>
          <w:iCs/>
          <w:snapToGrid w:val="0"/>
          <w:sz w:val="16"/>
          <w:szCs w:val="16"/>
        </w:rPr>
        <w:t>cinque</w:t>
      </w:r>
      <w:proofErr w:type="spellEnd"/>
      <w:r w:rsidRPr="007C1987">
        <w:rPr>
          <w:rFonts w:ascii="Arial" w:hAnsi="Arial" w:cs="Arial"/>
          <w:bCs/>
          <w:i/>
          <w:iCs/>
          <w:snapToGrid w:val="0"/>
          <w:sz w:val="16"/>
          <w:szCs w:val="16"/>
        </w:rPr>
        <w:t xml:space="preserve"> business area: </w:t>
      </w:r>
      <w:proofErr w:type="spellStart"/>
      <w:r w:rsidRPr="007C1987">
        <w:rPr>
          <w:rFonts w:ascii="Arial" w:hAnsi="Arial" w:cs="Arial"/>
          <w:bCs/>
          <w:i/>
          <w:iCs/>
          <w:snapToGrid w:val="0"/>
          <w:sz w:val="16"/>
          <w:szCs w:val="16"/>
        </w:rPr>
        <w:t>Trelleborg</w:t>
      </w:r>
      <w:proofErr w:type="spellEnd"/>
      <w:r w:rsidRPr="007C1987">
        <w:rPr>
          <w:rFonts w:ascii="Arial" w:hAnsi="Arial" w:cs="Arial"/>
          <w:bCs/>
          <w:i/>
          <w:iCs/>
          <w:snapToGrid w:val="0"/>
          <w:sz w:val="16"/>
          <w:szCs w:val="16"/>
        </w:rPr>
        <w:t xml:space="preserve"> Coated Systems, </w:t>
      </w:r>
      <w:proofErr w:type="spellStart"/>
      <w:r w:rsidRPr="007C1987">
        <w:rPr>
          <w:rFonts w:ascii="Arial" w:hAnsi="Arial" w:cs="Arial"/>
          <w:bCs/>
          <w:i/>
          <w:iCs/>
          <w:snapToGrid w:val="0"/>
          <w:sz w:val="16"/>
          <w:szCs w:val="16"/>
        </w:rPr>
        <w:t>Trelleborg</w:t>
      </w:r>
      <w:proofErr w:type="spellEnd"/>
      <w:r w:rsidRPr="007C1987">
        <w:rPr>
          <w:rFonts w:ascii="Arial" w:hAnsi="Arial" w:cs="Arial"/>
          <w:bCs/>
          <w:i/>
          <w:iCs/>
          <w:snapToGrid w:val="0"/>
          <w:sz w:val="16"/>
          <w:szCs w:val="16"/>
        </w:rPr>
        <w:t xml:space="preserve"> Industrial Solutions, </w:t>
      </w:r>
      <w:proofErr w:type="spellStart"/>
      <w:r w:rsidRPr="007C1987">
        <w:rPr>
          <w:rFonts w:ascii="Arial" w:hAnsi="Arial" w:cs="Arial"/>
          <w:bCs/>
          <w:i/>
          <w:iCs/>
          <w:snapToGrid w:val="0"/>
          <w:sz w:val="16"/>
          <w:szCs w:val="16"/>
        </w:rPr>
        <w:t>Trelleborg</w:t>
      </w:r>
      <w:proofErr w:type="spellEnd"/>
      <w:r w:rsidRPr="007C1987">
        <w:rPr>
          <w:rFonts w:ascii="Arial" w:hAnsi="Arial" w:cs="Arial"/>
          <w:bCs/>
          <w:i/>
          <w:iCs/>
          <w:snapToGrid w:val="0"/>
          <w:sz w:val="16"/>
          <w:szCs w:val="16"/>
        </w:rPr>
        <w:t xml:space="preserve"> Offshore &amp; Construction, </w:t>
      </w:r>
      <w:proofErr w:type="spellStart"/>
      <w:r w:rsidRPr="007C1987">
        <w:rPr>
          <w:rFonts w:ascii="Arial" w:hAnsi="Arial" w:cs="Arial"/>
          <w:bCs/>
          <w:i/>
          <w:iCs/>
          <w:snapToGrid w:val="0"/>
          <w:sz w:val="16"/>
          <w:szCs w:val="16"/>
        </w:rPr>
        <w:t>Trelleborg</w:t>
      </w:r>
      <w:proofErr w:type="spellEnd"/>
      <w:r w:rsidRPr="007C1987">
        <w:rPr>
          <w:rFonts w:ascii="Arial" w:hAnsi="Arial" w:cs="Arial"/>
          <w:bCs/>
          <w:i/>
          <w:iCs/>
          <w:snapToGrid w:val="0"/>
          <w:sz w:val="16"/>
          <w:szCs w:val="16"/>
        </w:rPr>
        <w:t xml:space="preserve"> Sealing Solutions e </w:t>
      </w:r>
      <w:proofErr w:type="spellStart"/>
      <w:r w:rsidRPr="007C1987">
        <w:rPr>
          <w:rFonts w:ascii="Arial" w:hAnsi="Arial" w:cs="Arial"/>
          <w:bCs/>
          <w:i/>
          <w:iCs/>
          <w:snapToGrid w:val="0"/>
          <w:sz w:val="16"/>
          <w:szCs w:val="16"/>
        </w:rPr>
        <w:t>Trelleborg</w:t>
      </w:r>
      <w:proofErr w:type="spellEnd"/>
      <w:r w:rsidRPr="007C1987">
        <w:rPr>
          <w:rFonts w:ascii="Arial" w:hAnsi="Arial" w:cs="Arial"/>
          <w:bCs/>
          <w:i/>
          <w:iCs/>
          <w:snapToGrid w:val="0"/>
          <w:sz w:val="16"/>
          <w:szCs w:val="16"/>
        </w:rPr>
        <w:t xml:space="preserve"> Wheel Systems. </w:t>
      </w:r>
      <w:r w:rsidRPr="007C1987">
        <w:rPr>
          <w:rFonts w:ascii="Arial" w:hAnsi="Arial" w:cs="Arial"/>
          <w:bCs/>
          <w:i/>
          <w:iCs/>
          <w:snapToGrid w:val="0"/>
          <w:sz w:val="16"/>
          <w:szCs w:val="16"/>
          <w:lang w:val="it-IT"/>
        </w:rPr>
        <w:t xml:space="preserve">Inoltre, </w:t>
      </w:r>
      <w:proofErr w:type="spellStart"/>
      <w:r w:rsidRPr="007C1987">
        <w:rPr>
          <w:rFonts w:ascii="Arial" w:hAnsi="Arial" w:cs="Arial"/>
          <w:bCs/>
          <w:i/>
          <w:iCs/>
          <w:snapToGrid w:val="0"/>
          <w:sz w:val="16"/>
          <w:szCs w:val="16"/>
          <w:lang w:val="it-IT"/>
        </w:rPr>
        <w:t>Trelleborg</w:t>
      </w:r>
      <w:proofErr w:type="spellEnd"/>
      <w:r w:rsidRPr="007C1987">
        <w:rPr>
          <w:rFonts w:ascii="Arial" w:hAnsi="Arial" w:cs="Arial"/>
          <w:bCs/>
          <w:i/>
          <w:iCs/>
          <w:snapToGrid w:val="0"/>
          <w:sz w:val="16"/>
          <w:szCs w:val="16"/>
          <w:lang w:val="it-IT"/>
        </w:rPr>
        <w:t xml:space="preserve"> possiede il 50 % delle azioni di </w:t>
      </w:r>
      <w:proofErr w:type="spellStart"/>
      <w:r w:rsidRPr="007C1987">
        <w:rPr>
          <w:rFonts w:ascii="Arial" w:hAnsi="Arial" w:cs="Arial"/>
          <w:bCs/>
          <w:i/>
          <w:iCs/>
          <w:snapToGrid w:val="0"/>
          <w:sz w:val="16"/>
          <w:szCs w:val="16"/>
          <w:lang w:val="it-IT"/>
        </w:rPr>
        <w:t>TrelleborgVibracoustic</w:t>
      </w:r>
      <w:proofErr w:type="spellEnd"/>
      <w:r w:rsidRPr="007C1987">
        <w:rPr>
          <w:rFonts w:ascii="Arial" w:hAnsi="Arial" w:cs="Arial"/>
          <w:bCs/>
          <w:i/>
          <w:iCs/>
          <w:snapToGrid w:val="0"/>
          <w:sz w:val="16"/>
          <w:szCs w:val="16"/>
          <w:lang w:val="it-IT"/>
        </w:rPr>
        <w:t xml:space="preserve">, leader mondiale nelle soluzioni antivibrazioni per veicoli leggeri e pesanti con un fatturato annuale di circa 16  miliardi di SEK (1,78 miliardi di EUR, 2,36 miliardi di USD) in circa 20  Paesi. </w:t>
      </w:r>
      <w:proofErr w:type="spellStart"/>
      <w:r w:rsidRPr="007C1987">
        <w:rPr>
          <w:rFonts w:ascii="Arial" w:hAnsi="Arial" w:cs="Arial"/>
          <w:bCs/>
          <w:i/>
          <w:iCs/>
          <w:snapToGrid w:val="0"/>
          <w:sz w:val="16"/>
          <w:szCs w:val="16"/>
          <w:lang w:val="it-IT"/>
        </w:rPr>
        <w:t>Trelleborg</w:t>
      </w:r>
      <w:proofErr w:type="spellEnd"/>
      <w:r w:rsidRPr="007C1987">
        <w:rPr>
          <w:rFonts w:ascii="Arial" w:hAnsi="Arial" w:cs="Arial"/>
          <w:bCs/>
          <w:i/>
          <w:iCs/>
          <w:snapToGrid w:val="0"/>
          <w:sz w:val="16"/>
          <w:szCs w:val="16"/>
          <w:lang w:val="it-IT"/>
        </w:rPr>
        <w:t xml:space="preserve"> è quotata alla Borsa di Stoccolma dal 1964 e presente nel listino NASDAQ OMX </w:t>
      </w:r>
      <w:proofErr w:type="spellStart"/>
      <w:r w:rsidRPr="007C1987">
        <w:rPr>
          <w:rFonts w:ascii="Arial" w:hAnsi="Arial" w:cs="Arial"/>
          <w:bCs/>
          <w:i/>
          <w:iCs/>
          <w:snapToGrid w:val="0"/>
          <w:sz w:val="16"/>
          <w:szCs w:val="16"/>
          <w:lang w:val="it-IT"/>
        </w:rPr>
        <w:t>Nordic</w:t>
      </w:r>
      <w:proofErr w:type="spellEnd"/>
      <w:r w:rsidRPr="007C1987">
        <w:rPr>
          <w:rFonts w:ascii="Arial" w:hAnsi="Arial" w:cs="Arial"/>
          <w:bCs/>
          <w:i/>
          <w:iCs/>
          <w:snapToGrid w:val="0"/>
          <w:sz w:val="16"/>
          <w:szCs w:val="16"/>
          <w:lang w:val="it-IT"/>
        </w:rPr>
        <w:t xml:space="preserve"> </w:t>
      </w:r>
      <w:proofErr w:type="spellStart"/>
      <w:r w:rsidRPr="007C1987">
        <w:rPr>
          <w:rFonts w:ascii="Arial" w:hAnsi="Arial" w:cs="Arial"/>
          <w:bCs/>
          <w:i/>
          <w:iCs/>
          <w:snapToGrid w:val="0"/>
          <w:sz w:val="16"/>
          <w:szCs w:val="16"/>
          <w:lang w:val="it-IT"/>
        </w:rPr>
        <w:t>List</w:t>
      </w:r>
      <w:proofErr w:type="spellEnd"/>
      <w:r w:rsidRPr="007C1987">
        <w:rPr>
          <w:rFonts w:ascii="Arial" w:hAnsi="Arial" w:cs="Arial"/>
          <w:bCs/>
          <w:i/>
          <w:iCs/>
          <w:snapToGrid w:val="0"/>
          <w:sz w:val="16"/>
          <w:szCs w:val="16"/>
          <w:lang w:val="it-IT"/>
        </w:rPr>
        <w:t xml:space="preserve">, </w:t>
      </w:r>
      <w:proofErr w:type="spellStart"/>
      <w:r w:rsidRPr="007C1987">
        <w:rPr>
          <w:rFonts w:ascii="Arial" w:hAnsi="Arial" w:cs="Arial"/>
          <w:bCs/>
          <w:i/>
          <w:iCs/>
          <w:snapToGrid w:val="0"/>
          <w:sz w:val="16"/>
          <w:szCs w:val="16"/>
          <w:lang w:val="it-IT"/>
        </w:rPr>
        <w:t>Large</w:t>
      </w:r>
      <w:proofErr w:type="spellEnd"/>
      <w:r w:rsidRPr="007C1987">
        <w:rPr>
          <w:rFonts w:ascii="Arial" w:hAnsi="Arial" w:cs="Arial"/>
          <w:bCs/>
          <w:i/>
          <w:iCs/>
          <w:snapToGrid w:val="0"/>
          <w:sz w:val="16"/>
          <w:szCs w:val="16"/>
          <w:lang w:val="it-IT"/>
        </w:rPr>
        <w:t xml:space="preserve"> Cap. www.trelleborg.com.</w:t>
      </w:r>
      <w:r w:rsidR="006262A2" w:rsidRPr="007C1987">
        <w:rPr>
          <w:rFonts w:ascii="Arial" w:hAnsi="Arial" w:cs="Arial"/>
          <w:i/>
          <w:iCs/>
          <w:snapToGrid w:val="0"/>
          <w:sz w:val="16"/>
          <w:szCs w:val="16"/>
          <w:lang w:val="it-IT"/>
        </w:rPr>
        <w:tab/>
      </w:r>
      <w:r w:rsidR="006262A2" w:rsidRPr="007C1987">
        <w:rPr>
          <w:rFonts w:ascii="Arial" w:hAnsi="Arial" w:cs="Arial"/>
          <w:i/>
          <w:iCs/>
          <w:snapToGrid w:val="0"/>
          <w:sz w:val="16"/>
          <w:szCs w:val="16"/>
          <w:lang w:val="it-IT"/>
        </w:rPr>
        <w:tab/>
      </w:r>
      <w:r w:rsidR="006262A2" w:rsidRPr="007C1987">
        <w:rPr>
          <w:rFonts w:ascii="Arial" w:hAnsi="Arial" w:cs="Arial"/>
          <w:i/>
          <w:iCs/>
          <w:snapToGrid w:val="0"/>
          <w:sz w:val="16"/>
          <w:szCs w:val="16"/>
          <w:lang w:val="it-IT"/>
        </w:rPr>
        <w:tab/>
      </w:r>
      <w:r w:rsidR="006262A2" w:rsidRPr="007C1987">
        <w:rPr>
          <w:rFonts w:ascii="Arial" w:hAnsi="Arial" w:cs="Arial"/>
          <w:i/>
          <w:iCs/>
          <w:snapToGrid w:val="0"/>
          <w:sz w:val="16"/>
          <w:szCs w:val="16"/>
          <w:lang w:val="it-IT"/>
        </w:rPr>
        <w:tab/>
      </w:r>
      <w:r w:rsidR="006262A2" w:rsidRPr="007C1987">
        <w:rPr>
          <w:rFonts w:ascii="Arial" w:hAnsi="Arial" w:cs="Arial"/>
          <w:i/>
          <w:iCs/>
          <w:snapToGrid w:val="0"/>
          <w:sz w:val="16"/>
          <w:szCs w:val="16"/>
          <w:lang w:val="it-IT"/>
        </w:rPr>
        <w:tab/>
      </w:r>
      <w:r w:rsidR="006262A2" w:rsidRPr="007C1987">
        <w:rPr>
          <w:rFonts w:ascii="Arial" w:hAnsi="Arial" w:cs="Arial"/>
          <w:i/>
          <w:iCs/>
          <w:snapToGrid w:val="0"/>
          <w:sz w:val="16"/>
          <w:szCs w:val="16"/>
          <w:lang w:val="it-IT"/>
        </w:rPr>
        <w:tab/>
      </w:r>
      <w:r w:rsidR="006262A2" w:rsidRPr="007C1987">
        <w:rPr>
          <w:rFonts w:ascii="Arial" w:hAnsi="Arial" w:cs="Arial"/>
          <w:i/>
          <w:iCs/>
          <w:snapToGrid w:val="0"/>
          <w:sz w:val="16"/>
          <w:szCs w:val="16"/>
          <w:lang w:val="it-IT"/>
        </w:rPr>
        <w:tab/>
      </w:r>
      <w:r w:rsidR="006262A2" w:rsidRPr="007C1987">
        <w:rPr>
          <w:rFonts w:ascii="Arial" w:hAnsi="Arial" w:cs="Arial"/>
          <w:i/>
          <w:iCs/>
          <w:snapToGrid w:val="0"/>
          <w:sz w:val="16"/>
          <w:szCs w:val="16"/>
          <w:lang w:val="it-IT"/>
        </w:rPr>
        <w:tab/>
      </w:r>
      <w:r w:rsidR="006262A2" w:rsidRPr="007C1987">
        <w:rPr>
          <w:rFonts w:ascii="Arial" w:hAnsi="Arial" w:cs="Arial"/>
          <w:i/>
          <w:iCs/>
          <w:snapToGrid w:val="0"/>
          <w:sz w:val="16"/>
          <w:szCs w:val="16"/>
          <w:lang w:val="it-IT"/>
        </w:rPr>
        <w:tab/>
      </w:r>
      <w:r w:rsidR="006262A2" w:rsidRPr="007C1987">
        <w:rPr>
          <w:rFonts w:ascii="Arial" w:hAnsi="Arial" w:cs="Arial"/>
          <w:i/>
          <w:iCs/>
          <w:snapToGrid w:val="0"/>
          <w:sz w:val="16"/>
          <w:szCs w:val="16"/>
          <w:lang w:val="it-IT"/>
        </w:rPr>
        <w:tab/>
        <w:t xml:space="preserve"> </w:t>
      </w:r>
      <w:r w:rsidR="006262A2" w:rsidRPr="007C1987">
        <w:rPr>
          <w:rFonts w:ascii="Arial" w:hAnsi="Arial" w:cs="Arial"/>
          <w:i/>
          <w:iCs/>
          <w:sz w:val="16"/>
          <w:szCs w:val="16"/>
          <w:lang w:val="it-IT"/>
        </w:rPr>
        <w:t>_____________________________________________________________________________________________</w:t>
      </w:r>
      <w:r w:rsidR="006262A2" w:rsidRPr="007C1987">
        <w:rPr>
          <w:rFonts w:ascii="Arial" w:hAnsi="Arial" w:cs="Arial"/>
          <w:i/>
          <w:iCs/>
          <w:sz w:val="16"/>
          <w:szCs w:val="16"/>
          <w:u w:val="single"/>
          <w:lang w:val="it-IT"/>
        </w:rPr>
        <w:t>_</w:t>
      </w:r>
      <w:r w:rsidR="006262A2" w:rsidRPr="007C1987">
        <w:rPr>
          <w:rFonts w:ascii="Arial" w:hAnsi="Arial" w:cs="Arial"/>
          <w:sz w:val="16"/>
          <w:szCs w:val="16"/>
          <w:lang w:val="it-IT"/>
        </w:rPr>
        <w:tab/>
      </w:r>
      <w:r w:rsidR="006262A2" w:rsidRPr="007C1987">
        <w:rPr>
          <w:rFonts w:ascii="Arial" w:hAnsi="Arial" w:cs="Arial"/>
          <w:sz w:val="16"/>
          <w:szCs w:val="16"/>
          <w:lang w:val="it-IT"/>
        </w:rPr>
        <w:tab/>
      </w:r>
      <w:r w:rsidR="006262A2" w:rsidRPr="007C1987">
        <w:rPr>
          <w:rFonts w:ascii="Arial" w:hAnsi="Arial" w:cs="Arial"/>
          <w:sz w:val="16"/>
          <w:szCs w:val="16"/>
          <w:lang w:val="it-IT"/>
        </w:rPr>
        <w:tab/>
      </w:r>
      <w:r w:rsidR="006262A2" w:rsidRPr="007C1987">
        <w:rPr>
          <w:rFonts w:ascii="Arial" w:hAnsi="Arial" w:cs="Arial"/>
          <w:sz w:val="16"/>
          <w:szCs w:val="16"/>
          <w:lang w:val="it-IT"/>
        </w:rPr>
        <w:tab/>
      </w:r>
    </w:p>
    <w:p w:rsidR="006262A2" w:rsidRPr="00054EEA" w:rsidRDefault="00410205" w:rsidP="006262A2">
      <w:pPr>
        <w:spacing w:line="276" w:lineRule="auto"/>
        <w:ind w:right="-516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Per ulterior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informazioni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contattare</w:t>
      </w:r>
      <w:proofErr w:type="spellEnd"/>
      <w:r w:rsidR="006262A2" w:rsidRPr="00054EEA">
        <w:rPr>
          <w:rFonts w:ascii="Arial" w:hAnsi="Arial" w:cs="Arial"/>
          <w:i/>
          <w:iCs/>
          <w:color w:val="000000"/>
          <w:sz w:val="16"/>
          <w:szCs w:val="16"/>
        </w:rPr>
        <w:t>:</w:t>
      </w:r>
    </w:p>
    <w:p w:rsidR="006262A2" w:rsidRPr="00054EEA" w:rsidRDefault="006262A2" w:rsidP="006262A2">
      <w:pPr>
        <w:spacing w:line="220" w:lineRule="exact"/>
        <w:ind w:right="-516"/>
        <w:rPr>
          <w:rFonts w:ascii="Arial" w:hAnsi="Arial" w:cs="Arial"/>
          <w:i/>
          <w:iCs/>
          <w:color w:val="000000"/>
          <w:sz w:val="16"/>
          <w:szCs w:val="16"/>
        </w:rPr>
      </w:pPr>
      <w:r w:rsidRPr="00054EE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Media:</w:t>
      </w:r>
      <w:r w:rsidRPr="00054EEA">
        <w:rPr>
          <w:rFonts w:ascii="Arial" w:hAnsi="Arial" w:cs="Arial"/>
          <w:i/>
          <w:iCs/>
          <w:color w:val="000000"/>
          <w:sz w:val="16"/>
          <w:szCs w:val="16"/>
        </w:rPr>
        <w:t xml:space="preserve"> Vice President Media Relations Karin Larsson, 46 (0)410 67015, 46 (0)733 747015, karin.larsson@trelleborg.com</w:t>
      </w:r>
    </w:p>
    <w:p w:rsidR="006262A2" w:rsidRPr="00054EEA" w:rsidRDefault="006262A2" w:rsidP="006262A2">
      <w:pPr>
        <w:spacing w:line="220" w:lineRule="exact"/>
        <w:ind w:right="-516"/>
        <w:rPr>
          <w:rFonts w:ascii="Arial" w:hAnsi="Arial" w:cs="Arial"/>
          <w:i/>
          <w:snapToGrid w:val="0"/>
          <w:color w:val="000000"/>
          <w:sz w:val="16"/>
          <w:szCs w:val="16"/>
        </w:rPr>
      </w:pPr>
      <w:r w:rsidRPr="00054EEA">
        <w:rPr>
          <w:rFonts w:ascii="Arial" w:hAnsi="Arial" w:cs="Arial"/>
          <w:b/>
          <w:bCs/>
          <w:i/>
          <w:iCs/>
          <w:snapToGrid w:val="0"/>
          <w:color w:val="000000"/>
          <w:sz w:val="16"/>
          <w:szCs w:val="16"/>
        </w:rPr>
        <w:t xml:space="preserve">Investors/analysts: </w:t>
      </w:r>
      <w:r w:rsidRPr="00054EEA">
        <w:rPr>
          <w:rFonts w:ascii="Arial" w:hAnsi="Arial" w:cs="Arial"/>
          <w:i/>
          <w:iCs/>
          <w:snapToGrid w:val="0"/>
          <w:color w:val="000000"/>
          <w:sz w:val="16"/>
          <w:szCs w:val="16"/>
        </w:rPr>
        <w:t xml:space="preserve">Vice President IR Christofer Sjögren, 46 (0)410 67068, </w:t>
      </w:r>
      <w:r w:rsidRPr="00054EEA">
        <w:rPr>
          <w:rFonts w:ascii="Arial" w:hAnsi="Arial" w:cs="Arial"/>
          <w:i/>
          <w:iCs/>
          <w:sz w:val="16"/>
          <w:szCs w:val="16"/>
        </w:rPr>
        <w:t xml:space="preserve">46 (0)708 665140, </w:t>
      </w:r>
      <w:r w:rsidRPr="00054EEA">
        <w:rPr>
          <w:rFonts w:ascii="Arial" w:hAnsi="Arial" w:cs="Arial"/>
          <w:i/>
          <w:iCs/>
          <w:snapToGrid w:val="0"/>
          <w:color w:val="000000"/>
          <w:sz w:val="16"/>
          <w:szCs w:val="16"/>
        </w:rPr>
        <w:t>christofer.sjogren@trelleborg.com</w:t>
      </w:r>
    </w:p>
    <w:p w:rsidR="006262A2" w:rsidRPr="00054EEA" w:rsidRDefault="006262A2" w:rsidP="006262A2">
      <w:pPr>
        <w:spacing w:line="276" w:lineRule="auto"/>
        <w:rPr>
          <w:rFonts w:ascii="Arial" w:hAnsi="Arial" w:cs="Arial"/>
          <w:i/>
          <w:snapToGrid w:val="0"/>
          <w:sz w:val="16"/>
          <w:szCs w:val="16"/>
        </w:rPr>
      </w:pPr>
      <w:r w:rsidRPr="00054EEA">
        <w:rPr>
          <w:rFonts w:ascii="Arial" w:hAnsi="Arial" w:cs="Arial"/>
          <w:i/>
          <w:iCs/>
          <w:sz w:val="16"/>
          <w:szCs w:val="16"/>
          <w:u w:val="single"/>
        </w:rPr>
        <w:t>______________________________________________________________________________________________</w:t>
      </w:r>
      <w:r w:rsidRPr="00054EEA">
        <w:rPr>
          <w:rFonts w:ascii="Arial" w:hAnsi="Arial" w:cs="Arial"/>
          <w:sz w:val="16"/>
          <w:szCs w:val="16"/>
        </w:rPr>
        <w:tab/>
      </w:r>
    </w:p>
    <w:p w:rsidR="006262A2" w:rsidRPr="0030080D" w:rsidRDefault="006262A2" w:rsidP="006262A2">
      <w:pPr>
        <w:spacing w:line="276" w:lineRule="auto"/>
        <w:ind w:right="-514"/>
        <w:rPr>
          <w:rFonts w:ascii="Arial" w:hAnsi="Arial" w:cs="Arial"/>
          <w:sz w:val="16"/>
          <w:szCs w:val="16"/>
        </w:rPr>
      </w:pPr>
      <w:r w:rsidRPr="00054EEA">
        <w:rPr>
          <w:rFonts w:ascii="Arial" w:hAnsi="Arial" w:cs="Arial"/>
          <w:sz w:val="16"/>
          <w:szCs w:val="16"/>
        </w:rPr>
        <w:t>This is information of the type that Trelleborg AB (publ) is obligated to disclose in accordance with the Swedish Securities Exchange and Clearing Operations Act and/or the Financial Instruments Trading Act.</w:t>
      </w:r>
      <w:r>
        <w:rPr>
          <w:rFonts w:ascii="Arial" w:hAnsi="Arial" w:cs="Arial"/>
          <w:sz w:val="16"/>
          <w:szCs w:val="16"/>
        </w:rPr>
        <w:t xml:space="preserve"> </w:t>
      </w:r>
      <w:r w:rsidRPr="00054EEA">
        <w:rPr>
          <w:rFonts w:ascii="Arial" w:hAnsi="Arial" w:cs="Arial"/>
          <w:sz w:val="16"/>
          <w:szCs w:val="16"/>
        </w:rPr>
        <w:t xml:space="preserve">The information was issued for publication on </w:t>
      </w:r>
      <w:r w:rsidRPr="00A740E7">
        <w:rPr>
          <w:rFonts w:ascii="Arial" w:hAnsi="Arial" w:cs="Arial"/>
          <w:sz w:val="16"/>
          <w:szCs w:val="16"/>
        </w:rPr>
        <w:t xml:space="preserve">November 9, 2015, at </w:t>
      </w:r>
      <w:r w:rsidR="00A740E7" w:rsidRPr="00A740E7">
        <w:rPr>
          <w:rFonts w:ascii="Arial" w:hAnsi="Arial" w:cs="Arial"/>
          <w:sz w:val="16"/>
          <w:szCs w:val="16"/>
        </w:rPr>
        <w:t>7</w:t>
      </w:r>
      <w:r w:rsidRPr="00A740E7">
        <w:rPr>
          <w:rFonts w:ascii="Arial" w:hAnsi="Arial" w:cs="Arial"/>
          <w:sz w:val="16"/>
          <w:szCs w:val="16"/>
        </w:rPr>
        <w:t>:</w:t>
      </w:r>
      <w:r w:rsidR="007A5063">
        <w:rPr>
          <w:rFonts w:ascii="Arial" w:hAnsi="Arial" w:cs="Arial"/>
          <w:sz w:val="16"/>
          <w:szCs w:val="16"/>
        </w:rPr>
        <w:t>30</w:t>
      </w:r>
      <w:r w:rsidRPr="00A740E7">
        <w:rPr>
          <w:rFonts w:ascii="Arial" w:hAnsi="Arial" w:cs="Arial"/>
          <w:sz w:val="16"/>
          <w:szCs w:val="16"/>
        </w:rPr>
        <w:t xml:space="preserve"> a.m. CET.</w:t>
      </w:r>
    </w:p>
    <w:p w:rsidR="00784789" w:rsidRPr="00B9182F" w:rsidRDefault="00784789" w:rsidP="00706C01">
      <w:pPr>
        <w:spacing w:line="240" w:lineRule="exact"/>
        <w:rPr>
          <w:rFonts w:ascii="Arial" w:hAnsi="Arial" w:cs="Arial"/>
          <w:color w:val="000000"/>
          <w:sz w:val="20"/>
        </w:rPr>
      </w:pPr>
    </w:p>
    <w:sectPr w:rsidR="00784789" w:rsidRPr="00B9182F" w:rsidSect="00413122">
      <w:headerReference w:type="default" r:id="rId9"/>
      <w:pgSz w:w="11907" w:h="16839" w:code="9"/>
      <w:pgMar w:top="425" w:right="1518" w:bottom="425" w:left="15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02" w:rsidRDefault="00F30102">
      <w:r>
        <w:separator/>
      </w:r>
    </w:p>
  </w:endnote>
  <w:endnote w:type="continuationSeparator" w:id="0">
    <w:p w:rsidR="00F30102" w:rsidRDefault="00F30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panose1 w:val="020205030504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02" w:rsidRDefault="00F30102">
      <w:r>
        <w:separator/>
      </w:r>
    </w:p>
  </w:footnote>
  <w:footnote w:type="continuationSeparator" w:id="0">
    <w:p w:rsidR="00F30102" w:rsidRDefault="00F30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D3" w:rsidRDefault="001431D3" w:rsidP="000C4FF5">
    <w:pPr>
      <w:pStyle w:val="Header"/>
      <w:jc w:val="center"/>
    </w:pPr>
    <w:r w:rsidRPr="009318ED">
      <w:object w:dxaOrig="2280" w:dyaOrig="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48pt" o:ole="">
          <v:imagedata r:id="rId1" o:title=""/>
        </v:shape>
        <o:OLEObject Type="Embed" ProgID="Photoshop.Image.7" ShapeID="_x0000_i1025" DrawAspect="Content" ObjectID="_1508672785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359"/>
    <w:multiLevelType w:val="hybridMultilevel"/>
    <w:tmpl w:val="D398E6A6"/>
    <w:lvl w:ilvl="0" w:tplc="FE188EDA">
      <w:start w:val="19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1C77"/>
    <w:multiLevelType w:val="hybridMultilevel"/>
    <w:tmpl w:val="FDD2EC66"/>
    <w:lvl w:ilvl="0" w:tplc="1688E612">
      <w:start w:val="19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E4939"/>
    <w:multiLevelType w:val="hybridMultilevel"/>
    <w:tmpl w:val="038C947C"/>
    <w:lvl w:ilvl="0" w:tplc="FF40D996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34E14"/>
    <w:multiLevelType w:val="hybridMultilevel"/>
    <w:tmpl w:val="34BEE178"/>
    <w:lvl w:ilvl="0" w:tplc="B582F1B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F14E4"/>
    <w:multiLevelType w:val="hybridMultilevel"/>
    <w:tmpl w:val="7F069958"/>
    <w:lvl w:ilvl="0" w:tplc="11F6558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B7833"/>
    <w:multiLevelType w:val="hybridMultilevel"/>
    <w:tmpl w:val="39CE1986"/>
    <w:lvl w:ilvl="0" w:tplc="39501D7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33B8E"/>
    <w:multiLevelType w:val="hybridMultilevel"/>
    <w:tmpl w:val="C9427A20"/>
    <w:lvl w:ilvl="0" w:tplc="BF28F3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C7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C3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D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68C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0E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45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AB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04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D4854"/>
    <w:multiLevelType w:val="hybridMultilevel"/>
    <w:tmpl w:val="D3B08EE8"/>
    <w:lvl w:ilvl="0" w:tplc="3D5427F8">
      <w:start w:val="19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6CBB"/>
    <w:multiLevelType w:val="hybridMultilevel"/>
    <w:tmpl w:val="14ECE7CE"/>
    <w:lvl w:ilvl="0" w:tplc="BE3C9B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6352D"/>
    <w:multiLevelType w:val="hybridMultilevel"/>
    <w:tmpl w:val="D4D21BE6"/>
    <w:lvl w:ilvl="0" w:tplc="98C64AC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413BB"/>
    <w:multiLevelType w:val="hybridMultilevel"/>
    <w:tmpl w:val="C7DCDD5C"/>
    <w:lvl w:ilvl="0" w:tplc="3BDA810A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703DB"/>
    <w:multiLevelType w:val="hybridMultilevel"/>
    <w:tmpl w:val="18164A6C"/>
    <w:lvl w:ilvl="0" w:tplc="F8A467B6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C2773"/>
    <w:multiLevelType w:val="hybridMultilevel"/>
    <w:tmpl w:val="C0C8299A"/>
    <w:lvl w:ilvl="0" w:tplc="6DCA3A16">
      <w:start w:val="201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11964"/>
    <w:multiLevelType w:val="hybridMultilevel"/>
    <w:tmpl w:val="7F4C1ADE"/>
    <w:lvl w:ilvl="0" w:tplc="F6CA32D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95A79"/>
    <w:multiLevelType w:val="hybridMultilevel"/>
    <w:tmpl w:val="56FEC93C"/>
    <w:lvl w:ilvl="0" w:tplc="DC00748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E102E"/>
    <w:multiLevelType w:val="hybridMultilevel"/>
    <w:tmpl w:val="BDD63F8E"/>
    <w:lvl w:ilvl="0" w:tplc="272295D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47BE5"/>
    <w:multiLevelType w:val="hybridMultilevel"/>
    <w:tmpl w:val="FD8EBBDA"/>
    <w:lvl w:ilvl="0" w:tplc="91807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aramond" w:eastAsia="Times New Roman" w:hAnsi="A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9A6041"/>
    <w:multiLevelType w:val="hybridMultilevel"/>
    <w:tmpl w:val="62AE2532"/>
    <w:lvl w:ilvl="0" w:tplc="B8C863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14"/>
  </w:num>
  <w:num w:numId="7">
    <w:abstractNumId w:val="9"/>
  </w:num>
  <w:num w:numId="8">
    <w:abstractNumId w:val="11"/>
  </w:num>
  <w:num w:numId="9">
    <w:abstractNumId w:val="13"/>
  </w:num>
  <w:num w:numId="10">
    <w:abstractNumId w:val="17"/>
  </w:num>
  <w:num w:numId="11">
    <w:abstractNumId w:val="2"/>
  </w:num>
  <w:num w:numId="12">
    <w:abstractNumId w:val="10"/>
  </w:num>
  <w:num w:numId="13">
    <w:abstractNumId w:val="12"/>
  </w:num>
  <w:num w:numId="14">
    <w:abstractNumId w:val="8"/>
  </w:num>
  <w:num w:numId="15">
    <w:abstractNumId w:val="4"/>
  </w:num>
  <w:num w:numId="16">
    <w:abstractNumId w:val="15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992BE8"/>
    <w:rsid w:val="000012F6"/>
    <w:rsid w:val="00001CC4"/>
    <w:rsid w:val="00004AEB"/>
    <w:rsid w:val="0000792A"/>
    <w:rsid w:val="00007CA9"/>
    <w:rsid w:val="00010353"/>
    <w:rsid w:val="0001108E"/>
    <w:rsid w:val="00011B14"/>
    <w:rsid w:val="00015449"/>
    <w:rsid w:val="00017678"/>
    <w:rsid w:val="000205DE"/>
    <w:rsid w:val="00023C0F"/>
    <w:rsid w:val="0002490C"/>
    <w:rsid w:val="00024C20"/>
    <w:rsid w:val="00024E16"/>
    <w:rsid w:val="000262E8"/>
    <w:rsid w:val="00026596"/>
    <w:rsid w:val="00030119"/>
    <w:rsid w:val="00030378"/>
    <w:rsid w:val="00030FB8"/>
    <w:rsid w:val="00032A0D"/>
    <w:rsid w:val="00032ECC"/>
    <w:rsid w:val="000347F4"/>
    <w:rsid w:val="0003650E"/>
    <w:rsid w:val="00037262"/>
    <w:rsid w:val="00037772"/>
    <w:rsid w:val="00040FE4"/>
    <w:rsid w:val="000411BF"/>
    <w:rsid w:val="00042468"/>
    <w:rsid w:val="00043A32"/>
    <w:rsid w:val="000450E1"/>
    <w:rsid w:val="000450F3"/>
    <w:rsid w:val="00045D89"/>
    <w:rsid w:val="0004608F"/>
    <w:rsid w:val="00046B37"/>
    <w:rsid w:val="0005055F"/>
    <w:rsid w:val="0005203D"/>
    <w:rsid w:val="0005239B"/>
    <w:rsid w:val="00052401"/>
    <w:rsid w:val="000544AD"/>
    <w:rsid w:val="00054940"/>
    <w:rsid w:val="00054EEA"/>
    <w:rsid w:val="00055BA4"/>
    <w:rsid w:val="00060B4D"/>
    <w:rsid w:val="00063031"/>
    <w:rsid w:val="00063E41"/>
    <w:rsid w:val="00064070"/>
    <w:rsid w:val="0006597B"/>
    <w:rsid w:val="00067B81"/>
    <w:rsid w:val="000703A3"/>
    <w:rsid w:val="00070B8B"/>
    <w:rsid w:val="0007340E"/>
    <w:rsid w:val="000736D9"/>
    <w:rsid w:val="00073D23"/>
    <w:rsid w:val="00076E41"/>
    <w:rsid w:val="0008003C"/>
    <w:rsid w:val="00080D51"/>
    <w:rsid w:val="000813D3"/>
    <w:rsid w:val="000829FC"/>
    <w:rsid w:val="00082A3F"/>
    <w:rsid w:val="00083FBA"/>
    <w:rsid w:val="000846BD"/>
    <w:rsid w:val="000850D7"/>
    <w:rsid w:val="00086449"/>
    <w:rsid w:val="00086EAD"/>
    <w:rsid w:val="000901EE"/>
    <w:rsid w:val="00090607"/>
    <w:rsid w:val="00091D4F"/>
    <w:rsid w:val="000932ED"/>
    <w:rsid w:val="00094687"/>
    <w:rsid w:val="00095A36"/>
    <w:rsid w:val="00096808"/>
    <w:rsid w:val="000A0A71"/>
    <w:rsid w:val="000A110A"/>
    <w:rsid w:val="000A214C"/>
    <w:rsid w:val="000A2511"/>
    <w:rsid w:val="000A2729"/>
    <w:rsid w:val="000A2D59"/>
    <w:rsid w:val="000A6CD3"/>
    <w:rsid w:val="000A7F53"/>
    <w:rsid w:val="000B174D"/>
    <w:rsid w:val="000B2C06"/>
    <w:rsid w:val="000B3401"/>
    <w:rsid w:val="000B4A89"/>
    <w:rsid w:val="000B5482"/>
    <w:rsid w:val="000B55CD"/>
    <w:rsid w:val="000B5C1C"/>
    <w:rsid w:val="000B6285"/>
    <w:rsid w:val="000C0799"/>
    <w:rsid w:val="000C1FD1"/>
    <w:rsid w:val="000C3219"/>
    <w:rsid w:val="000C4FF5"/>
    <w:rsid w:val="000C75CD"/>
    <w:rsid w:val="000D0741"/>
    <w:rsid w:val="000D22A8"/>
    <w:rsid w:val="000D730D"/>
    <w:rsid w:val="000E0E5C"/>
    <w:rsid w:val="000E2BDC"/>
    <w:rsid w:val="000E306F"/>
    <w:rsid w:val="000E63F1"/>
    <w:rsid w:val="000E6790"/>
    <w:rsid w:val="000E68FA"/>
    <w:rsid w:val="000E6AA9"/>
    <w:rsid w:val="000E7D22"/>
    <w:rsid w:val="000F070B"/>
    <w:rsid w:val="000F11B6"/>
    <w:rsid w:val="000F401A"/>
    <w:rsid w:val="000F4100"/>
    <w:rsid w:val="000F66FA"/>
    <w:rsid w:val="000F68B9"/>
    <w:rsid w:val="00100010"/>
    <w:rsid w:val="0010176D"/>
    <w:rsid w:val="00102524"/>
    <w:rsid w:val="00103580"/>
    <w:rsid w:val="00105897"/>
    <w:rsid w:val="00105F5B"/>
    <w:rsid w:val="00110735"/>
    <w:rsid w:val="00111E89"/>
    <w:rsid w:val="00113CFF"/>
    <w:rsid w:val="00116313"/>
    <w:rsid w:val="00116D6B"/>
    <w:rsid w:val="00121E45"/>
    <w:rsid w:val="001227CC"/>
    <w:rsid w:val="0013090D"/>
    <w:rsid w:val="0013190A"/>
    <w:rsid w:val="00133524"/>
    <w:rsid w:val="00133D5D"/>
    <w:rsid w:val="00134781"/>
    <w:rsid w:val="00141281"/>
    <w:rsid w:val="00141F87"/>
    <w:rsid w:val="001431D3"/>
    <w:rsid w:val="00144864"/>
    <w:rsid w:val="00144A00"/>
    <w:rsid w:val="0014578C"/>
    <w:rsid w:val="00147E75"/>
    <w:rsid w:val="0015087C"/>
    <w:rsid w:val="0015219B"/>
    <w:rsid w:val="00153187"/>
    <w:rsid w:val="00153928"/>
    <w:rsid w:val="001541F4"/>
    <w:rsid w:val="001549B5"/>
    <w:rsid w:val="00154FEB"/>
    <w:rsid w:val="0015690F"/>
    <w:rsid w:val="00162232"/>
    <w:rsid w:val="001622E8"/>
    <w:rsid w:val="00163DE1"/>
    <w:rsid w:val="00164DCF"/>
    <w:rsid w:val="00172158"/>
    <w:rsid w:val="0017247E"/>
    <w:rsid w:val="00172987"/>
    <w:rsid w:val="00172D8A"/>
    <w:rsid w:val="0017308D"/>
    <w:rsid w:val="00175A69"/>
    <w:rsid w:val="00177737"/>
    <w:rsid w:val="001819E2"/>
    <w:rsid w:val="001828E7"/>
    <w:rsid w:val="00183AA6"/>
    <w:rsid w:val="001858C5"/>
    <w:rsid w:val="00187FC9"/>
    <w:rsid w:val="001902B2"/>
    <w:rsid w:val="00192FA4"/>
    <w:rsid w:val="00193572"/>
    <w:rsid w:val="00193AB2"/>
    <w:rsid w:val="00195EC7"/>
    <w:rsid w:val="00196590"/>
    <w:rsid w:val="00196E8D"/>
    <w:rsid w:val="001A07B9"/>
    <w:rsid w:val="001A0909"/>
    <w:rsid w:val="001A4B08"/>
    <w:rsid w:val="001A62BD"/>
    <w:rsid w:val="001A669A"/>
    <w:rsid w:val="001A70B2"/>
    <w:rsid w:val="001B06ED"/>
    <w:rsid w:val="001B0771"/>
    <w:rsid w:val="001B20CC"/>
    <w:rsid w:val="001B2395"/>
    <w:rsid w:val="001B2637"/>
    <w:rsid w:val="001B39DC"/>
    <w:rsid w:val="001B41A2"/>
    <w:rsid w:val="001B576F"/>
    <w:rsid w:val="001B5C34"/>
    <w:rsid w:val="001C0324"/>
    <w:rsid w:val="001C0A30"/>
    <w:rsid w:val="001C22E6"/>
    <w:rsid w:val="001C28F5"/>
    <w:rsid w:val="001C399E"/>
    <w:rsid w:val="001C3C9C"/>
    <w:rsid w:val="001C632E"/>
    <w:rsid w:val="001C6C52"/>
    <w:rsid w:val="001C75EF"/>
    <w:rsid w:val="001D063B"/>
    <w:rsid w:val="001D08B2"/>
    <w:rsid w:val="001D1526"/>
    <w:rsid w:val="001D36B2"/>
    <w:rsid w:val="001D7829"/>
    <w:rsid w:val="001E0426"/>
    <w:rsid w:val="001E1940"/>
    <w:rsid w:val="001E2B19"/>
    <w:rsid w:val="001E2BD0"/>
    <w:rsid w:val="001E466B"/>
    <w:rsid w:val="001E552D"/>
    <w:rsid w:val="001F0B85"/>
    <w:rsid w:val="001F0C34"/>
    <w:rsid w:val="001F2F6B"/>
    <w:rsid w:val="001F3C4D"/>
    <w:rsid w:val="001F4CFE"/>
    <w:rsid w:val="001F4DA9"/>
    <w:rsid w:val="001F529F"/>
    <w:rsid w:val="001F56D1"/>
    <w:rsid w:val="001F5724"/>
    <w:rsid w:val="001F6F16"/>
    <w:rsid w:val="00201024"/>
    <w:rsid w:val="00204929"/>
    <w:rsid w:val="0020519A"/>
    <w:rsid w:val="00207C42"/>
    <w:rsid w:val="002114F0"/>
    <w:rsid w:val="002133AD"/>
    <w:rsid w:val="002150C3"/>
    <w:rsid w:val="00216C19"/>
    <w:rsid w:val="00216E19"/>
    <w:rsid w:val="0022189E"/>
    <w:rsid w:val="00221905"/>
    <w:rsid w:val="002232EE"/>
    <w:rsid w:val="00223DF3"/>
    <w:rsid w:val="00225A7F"/>
    <w:rsid w:val="00226325"/>
    <w:rsid w:val="00233AC4"/>
    <w:rsid w:val="00235231"/>
    <w:rsid w:val="00235C07"/>
    <w:rsid w:val="00235CF9"/>
    <w:rsid w:val="002363F8"/>
    <w:rsid w:val="00240B2B"/>
    <w:rsid w:val="002410BF"/>
    <w:rsid w:val="00241347"/>
    <w:rsid w:val="002414DB"/>
    <w:rsid w:val="00245479"/>
    <w:rsid w:val="00251668"/>
    <w:rsid w:val="00252593"/>
    <w:rsid w:val="00252EA7"/>
    <w:rsid w:val="00253FCD"/>
    <w:rsid w:val="00257735"/>
    <w:rsid w:val="002613E9"/>
    <w:rsid w:val="00263B4E"/>
    <w:rsid w:val="0026523A"/>
    <w:rsid w:val="002666BE"/>
    <w:rsid w:val="002672B3"/>
    <w:rsid w:val="00267E3A"/>
    <w:rsid w:val="00270513"/>
    <w:rsid w:val="00273BE1"/>
    <w:rsid w:val="00273DB8"/>
    <w:rsid w:val="00277076"/>
    <w:rsid w:val="00277516"/>
    <w:rsid w:val="0027779D"/>
    <w:rsid w:val="002812E4"/>
    <w:rsid w:val="002814E2"/>
    <w:rsid w:val="002816F4"/>
    <w:rsid w:val="002829ED"/>
    <w:rsid w:val="00284226"/>
    <w:rsid w:val="00285236"/>
    <w:rsid w:val="00290BC1"/>
    <w:rsid w:val="002918D1"/>
    <w:rsid w:val="00292B3B"/>
    <w:rsid w:val="002931EC"/>
    <w:rsid w:val="002A0072"/>
    <w:rsid w:val="002A24AB"/>
    <w:rsid w:val="002A38C5"/>
    <w:rsid w:val="002A5A92"/>
    <w:rsid w:val="002A69E7"/>
    <w:rsid w:val="002A7813"/>
    <w:rsid w:val="002B1A08"/>
    <w:rsid w:val="002B1A4E"/>
    <w:rsid w:val="002B2F08"/>
    <w:rsid w:val="002B2F33"/>
    <w:rsid w:val="002B50CE"/>
    <w:rsid w:val="002C1993"/>
    <w:rsid w:val="002C331F"/>
    <w:rsid w:val="002C439E"/>
    <w:rsid w:val="002C7112"/>
    <w:rsid w:val="002D1004"/>
    <w:rsid w:val="002D1AB8"/>
    <w:rsid w:val="002D3F8C"/>
    <w:rsid w:val="002D4AA4"/>
    <w:rsid w:val="002D5FBC"/>
    <w:rsid w:val="002D6406"/>
    <w:rsid w:val="002D6A03"/>
    <w:rsid w:val="002D7A02"/>
    <w:rsid w:val="002E0A7D"/>
    <w:rsid w:val="002E0B55"/>
    <w:rsid w:val="002E3E80"/>
    <w:rsid w:val="002E58BD"/>
    <w:rsid w:val="002E6265"/>
    <w:rsid w:val="002E6B7E"/>
    <w:rsid w:val="002E7AC6"/>
    <w:rsid w:val="002F059C"/>
    <w:rsid w:val="002F09DD"/>
    <w:rsid w:val="002F10D0"/>
    <w:rsid w:val="002F12FC"/>
    <w:rsid w:val="002F48A9"/>
    <w:rsid w:val="002F4EE9"/>
    <w:rsid w:val="002F7778"/>
    <w:rsid w:val="0030037F"/>
    <w:rsid w:val="00302B53"/>
    <w:rsid w:val="00310AE8"/>
    <w:rsid w:val="0031211B"/>
    <w:rsid w:val="00314F87"/>
    <w:rsid w:val="00316D09"/>
    <w:rsid w:val="00320369"/>
    <w:rsid w:val="00320E54"/>
    <w:rsid w:val="00320FCF"/>
    <w:rsid w:val="00322C51"/>
    <w:rsid w:val="00323E4B"/>
    <w:rsid w:val="003311E2"/>
    <w:rsid w:val="003320DA"/>
    <w:rsid w:val="00332B0B"/>
    <w:rsid w:val="00334A87"/>
    <w:rsid w:val="003378AB"/>
    <w:rsid w:val="00342715"/>
    <w:rsid w:val="00344DC3"/>
    <w:rsid w:val="0034589C"/>
    <w:rsid w:val="00347166"/>
    <w:rsid w:val="00350A93"/>
    <w:rsid w:val="00351AC3"/>
    <w:rsid w:val="00351F52"/>
    <w:rsid w:val="003520C9"/>
    <w:rsid w:val="00352873"/>
    <w:rsid w:val="003528AB"/>
    <w:rsid w:val="00352BB9"/>
    <w:rsid w:val="00353D6B"/>
    <w:rsid w:val="003541E9"/>
    <w:rsid w:val="00354945"/>
    <w:rsid w:val="00354CBF"/>
    <w:rsid w:val="00355441"/>
    <w:rsid w:val="0035641A"/>
    <w:rsid w:val="003606FD"/>
    <w:rsid w:val="003615BB"/>
    <w:rsid w:val="0036167D"/>
    <w:rsid w:val="003636AE"/>
    <w:rsid w:val="00366D1F"/>
    <w:rsid w:val="00367152"/>
    <w:rsid w:val="0036728D"/>
    <w:rsid w:val="00371E3B"/>
    <w:rsid w:val="00374EDF"/>
    <w:rsid w:val="003759A3"/>
    <w:rsid w:val="00380BBA"/>
    <w:rsid w:val="003834A4"/>
    <w:rsid w:val="003836B3"/>
    <w:rsid w:val="00383D02"/>
    <w:rsid w:val="00392470"/>
    <w:rsid w:val="003944C4"/>
    <w:rsid w:val="0039752F"/>
    <w:rsid w:val="00397FC6"/>
    <w:rsid w:val="003A0112"/>
    <w:rsid w:val="003A03DF"/>
    <w:rsid w:val="003A0554"/>
    <w:rsid w:val="003A2DAD"/>
    <w:rsid w:val="003A31D3"/>
    <w:rsid w:val="003A474A"/>
    <w:rsid w:val="003A4EFB"/>
    <w:rsid w:val="003A6D60"/>
    <w:rsid w:val="003B225F"/>
    <w:rsid w:val="003B2AFA"/>
    <w:rsid w:val="003B54FF"/>
    <w:rsid w:val="003B6CDA"/>
    <w:rsid w:val="003C106B"/>
    <w:rsid w:val="003C532F"/>
    <w:rsid w:val="003C566D"/>
    <w:rsid w:val="003C7E18"/>
    <w:rsid w:val="003D1445"/>
    <w:rsid w:val="003D1752"/>
    <w:rsid w:val="003D1F12"/>
    <w:rsid w:val="003D5ABB"/>
    <w:rsid w:val="003D6E5E"/>
    <w:rsid w:val="003D7320"/>
    <w:rsid w:val="003E0C26"/>
    <w:rsid w:val="003E313E"/>
    <w:rsid w:val="003E3205"/>
    <w:rsid w:val="003E3283"/>
    <w:rsid w:val="003E40A8"/>
    <w:rsid w:val="003E69AA"/>
    <w:rsid w:val="003F0B3D"/>
    <w:rsid w:val="003F7D51"/>
    <w:rsid w:val="00403DD1"/>
    <w:rsid w:val="004054DB"/>
    <w:rsid w:val="00405B24"/>
    <w:rsid w:val="0040702D"/>
    <w:rsid w:val="00407923"/>
    <w:rsid w:val="00410205"/>
    <w:rsid w:val="00410B11"/>
    <w:rsid w:val="0041172E"/>
    <w:rsid w:val="004128E4"/>
    <w:rsid w:val="00412C94"/>
    <w:rsid w:val="00413122"/>
    <w:rsid w:val="004138A6"/>
    <w:rsid w:val="00414231"/>
    <w:rsid w:val="00414569"/>
    <w:rsid w:val="00415969"/>
    <w:rsid w:val="0041769D"/>
    <w:rsid w:val="004200C6"/>
    <w:rsid w:val="0042132D"/>
    <w:rsid w:val="0042153F"/>
    <w:rsid w:val="004237C7"/>
    <w:rsid w:val="00423FC0"/>
    <w:rsid w:val="00424399"/>
    <w:rsid w:val="0042497B"/>
    <w:rsid w:val="00425C7C"/>
    <w:rsid w:val="00426B4C"/>
    <w:rsid w:val="004311BA"/>
    <w:rsid w:val="004311D9"/>
    <w:rsid w:val="00432E67"/>
    <w:rsid w:val="00433902"/>
    <w:rsid w:val="00434DC6"/>
    <w:rsid w:val="00440805"/>
    <w:rsid w:val="00442499"/>
    <w:rsid w:val="00443511"/>
    <w:rsid w:val="00457D44"/>
    <w:rsid w:val="0046273A"/>
    <w:rsid w:val="00463B8B"/>
    <w:rsid w:val="0046582E"/>
    <w:rsid w:val="00466AF8"/>
    <w:rsid w:val="004723E2"/>
    <w:rsid w:val="00472B88"/>
    <w:rsid w:val="004753F4"/>
    <w:rsid w:val="00475486"/>
    <w:rsid w:val="00476650"/>
    <w:rsid w:val="00476A22"/>
    <w:rsid w:val="00477C69"/>
    <w:rsid w:val="00481156"/>
    <w:rsid w:val="0048472E"/>
    <w:rsid w:val="0048482E"/>
    <w:rsid w:val="004862EB"/>
    <w:rsid w:val="00490E90"/>
    <w:rsid w:val="004910F2"/>
    <w:rsid w:val="00491796"/>
    <w:rsid w:val="00493698"/>
    <w:rsid w:val="004938CD"/>
    <w:rsid w:val="0049492C"/>
    <w:rsid w:val="004A43F6"/>
    <w:rsid w:val="004A48C5"/>
    <w:rsid w:val="004A72C1"/>
    <w:rsid w:val="004A7A9F"/>
    <w:rsid w:val="004B072D"/>
    <w:rsid w:val="004B1057"/>
    <w:rsid w:val="004B24FF"/>
    <w:rsid w:val="004B2850"/>
    <w:rsid w:val="004B578D"/>
    <w:rsid w:val="004B57CF"/>
    <w:rsid w:val="004B5C91"/>
    <w:rsid w:val="004B7773"/>
    <w:rsid w:val="004C0C0A"/>
    <w:rsid w:val="004C1707"/>
    <w:rsid w:val="004C78FA"/>
    <w:rsid w:val="004D0C66"/>
    <w:rsid w:val="004D2653"/>
    <w:rsid w:val="004D69EB"/>
    <w:rsid w:val="004D6FE7"/>
    <w:rsid w:val="004D7206"/>
    <w:rsid w:val="004D7E23"/>
    <w:rsid w:val="004E1174"/>
    <w:rsid w:val="004E1BDA"/>
    <w:rsid w:val="004E27E1"/>
    <w:rsid w:val="004E4752"/>
    <w:rsid w:val="004E5384"/>
    <w:rsid w:val="004E53B7"/>
    <w:rsid w:val="004E6241"/>
    <w:rsid w:val="004E66AB"/>
    <w:rsid w:val="004E78C9"/>
    <w:rsid w:val="004F093F"/>
    <w:rsid w:val="004F0D7F"/>
    <w:rsid w:val="004F2E4C"/>
    <w:rsid w:val="004F3338"/>
    <w:rsid w:val="004F6534"/>
    <w:rsid w:val="0050009C"/>
    <w:rsid w:val="00501364"/>
    <w:rsid w:val="00504296"/>
    <w:rsid w:val="00506042"/>
    <w:rsid w:val="00507700"/>
    <w:rsid w:val="00507ED9"/>
    <w:rsid w:val="0051118E"/>
    <w:rsid w:val="00511CDB"/>
    <w:rsid w:val="005125E2"/>
    <w:rsid w:val="00512A63"/>
    <w:rsid w:val="005131C2"/>
    <w:rsid w:val="00514587"/>
    <w:rsid w:val="005153E7"/>
    <w:rsid w:val="005154C9"/>
    <w:rsid w:val="005179C3"/>
    <w:rsid w:val="0052012F"/>
    <w:rsid w:val="005209D9"/>
    <w:rsid w:val="005234F1"/>
    <w:rsid w:val="0052534E"/>
    <w:rsid w:val="00530A0E"/>
    <w:rsid w:val="00531450"/>
    <w:rsid w:val="0053212B"/>
    <w:rsid w:val="00533ADB"/>
    <w:rsid w:val="00533C30"/>
    <w:rsid w:val="0053547E"/>
    <w:rsid w:val="00536D4C"/>
    <w:rsid w:val="0054190B"/>
    <w:rsid w:val="0054413B"/>
    <w:rsid w:val="005451A0"/>
    <w:rsid w:val="00545BD3"/>
    <w:rsid w:val="00546184"/>
    <w:rsid w:val="00547783"/>
    <w:rsid w:val="005513DF"/>
    <w:rsid w:val="00551E74"/>
    <w:rsid w:val="005521C9"/>
    <w:rsid w:val="0055279D"/>
    <w:rsid w:val="00552EA9"/>
    <w:rsid w:val="00552F7E"/>
    <w:rsid w:val="0055527B"/>
    <w:rsid w:val="005564FB"/>
    <w:rsid w:val="00556D4A"/>
    <w:rsid w:val="00557FCA"/>
    <w:rsid w:val="0056126B"/>
    <w:rsid w:val="005623BF"/>
    <w:rsid w:val="00564982"/>
    <w:rsid w:val="0056664D"/>
    <w:rsid w:val="00566660"/>
    <w:rsid w:val="00567A21"/>
    <w:rsid w:val="0057036F"/>
    <w:rsid w:val="00573961"/>
    <w:rsid w:val="00573D67"/>
    <w:rsid w:val="00575792"/>
    <w:rsid w:val="00575D70"/>
    <w:rsid w:val="00576743"/>
    <w:rsid w:val="00580A10"/>
    <w:rsid w:val="00580C1D"/>
    <w:rsid w:val="0058195E"/>
    <w:rsid w:val="005823FF"/>
    <w:rsid w:val="00582B3D"/>
    <w:rsid w:val="00583716"/>
    <w:rsid w:val="00584258"/>
    <w:rsid w:val="00585455"/>
    <w:rsid w:val="00586944"/>
    <w:rsid w:val="005872A5"/>
    <w:rsid w:val="00593ADE"/>
    <w:rsid w:val="005A08F0"/>
    <w:rsid w:val="005A3410"/>
    <w:rsid w:val="005A4AD0"/>
    <w:rsid w:val="005A5040"/>
    <w:rsid w:val="005A627E"/>
    <w:rsid w:val="005A7039"/>
    <w:rsid w:val="005A7F4D"/>
    <w:rsid w:val="005B19E0"/>
    <w:rsid w:val="005B1A04"/>
    <w:rsid w:val="005B309D"/>
    <w:rsid w:val="005B36DC"/>
    <w:rsid w:val="005B4AB6"/>
    <w:rsid w:val="005B79A4"/>
    <w:rsid w:val="005C0A0C"/>
    <w:rsid w:val="005C5E88"/>
    <w:rsid w:val="005C62A4"/>
    <w:rsid w:val="005C6F4C"/>
    <w:rsid w:val="005C763F"/>
    <w:rsid w:val="005D0B61"/>
    <w:rsid w:val="005D0E1B"/>
    <w:rsid w:val="005D127C"/>
    <w:rsid w:val="005D2181"/>
    <w:rsid w:val="005D63CC"/>
    <w:rsid w:val="005E26BB"/>
    <w:rsid w:val="005E38C7"/>
    <w:rsid w:val="005E3A9A"/>
    <w:rsid w:val="005E41C4"/>
    <w:rsid w:val="005E642E"/>
    <w:rsid w:val="005F00A4"/>
    <w:rsid w:val="005F12F6"/>
    <w:rsid w:val="005F25E1"/>
    <w:rsid w:val="005F5158"/>
    <w:rsid w:val="005F6113"/>
    <w:rsid w:val="005F6759"/>
    <w:rsid w:val="005F72E6"/>
    <w:rsid w:val="006005F4"/>
    <w:rsid w:val="0060107A"/>
    <w:rsid w:val="00604789"/>
    <w:rsid w:val="00604F89"/>
    <w:rsid w:val="00605C2C"/>
    <w:rsid w:val="00605D64"/>
    <w:rsid w:val="00607A29"/>
    <w:rsid w:val="00607BDA"/>
    <w:rsid w:val="00610703"/>
    <w:rsid w:val="00612507"/>
    <w:rsid w:val="00612701"/>
    <w:rsid w:val="00613B1B"/>
    <w:rsid w:val="006149BA"/>
    <w:rsid w:val="00615074"/>
    <w:rsid w:val="006168FA"/>
    <w:rsid w:val="00616C55"/>
    <w:rsid w:val="00617AE6"/>
    <w:rsid w:val="006227E6"/>
    <w:rsid w:val="00623719"/>
    <w:rsid w:val="00624361"/>
    <w:rsid w:val="00624B1C"/>
    <w:rsid w:val="0062545F"/>
    <w:rsid w:val="006262A2"/>
    <w:rsid w:val="006269E1"/>
    <w:rsid w:val="00626E6E"/>
    <w:rsid w:val="00627C2D"/>
    <w:rsid w:val="0063033D"/>
    <w:rsid w:val="00632716"/>
    <w:rsid w:val="0063466C"/>
    <w:rsid w:val="00634BA9"/>
    <w:rsid w:val="00635329"/>
    <w:rsid w:val="00636FCF"/>
    <w:rsid w:val="00637478"/>
    <w:rsid w:val="006374B2"/>
    <w:rsid w:val="00640380"/>
    <w:rsid w:val="006409A6"/>
    <w:rsid w:val="00643628"/>
    <w:rsid w:val="00644B80"/>
    <w:rsid w:val="00646823"/>
    <w:rsid w:val="00647FE2"/>
    <w:rsid w:val="00651E10"/>
    <w:rsid w:val="006532BB"/>
    <w:rsid w:val="00661AFD"/>
    <w:rsid w:val="00661B7F"/>
    <w:rsid w:val="00662090"/>
    <w:rsid w:val="00662929"/>
    <w:rsid w:val="006638DA"/>
    <w:rsid w:val="00664EE2"/>
    <w:rsid w:val="00665625"/>
    <w:rsid w:val="006667C6"/>
    <w:rsid w:val="00671640"/>
    <w:rsid w:val="006738E8"/>
    <w:rsid w:val="00673FF8"/>
    <w:rsid w:val="00674E7A"/>
    <w:rsid w:val="00675C25"/>
    <w:rsid w:val="006764DC"/>
    <w:rsid w:val="00677DC9"/>
    <w:rsid w:val="00680F3E"/>
    <w:rsid w:val="006818AE"/>
    <w:rsid w:val="00682344"/>
    <w:rsid w:val="0068420A"/>
    <w:rsid w:val="0068426D"/>
    <w:rsid w:val="00684850"/>
    <w:rsid w:val="00684B26"/>
    <w:rsid w:val="00684F4E"/>
    <w:rsid w:val="006867A4"/>
    <w:rsid w:val="00686B2F"/>
    <w:rsid w:val="00686FE5"/>
    <w:rsid w:val="00693F45"/>
    <w:rsid w:val="0069483E"/>
    <w:rsid w:val="006A40E4"/>
    <w:rsid w:val="006A4520"/>
    <w:rsid w:val="006A51D1"/>
    <w:rsid w:val="006A6BC5"/>
    <w:rsid w:val="006A7F22"/>
    <w:rsid w:val="006B0DC9"/>
    <w:rsid w:val="006B1BBF"/>
    <w:rsid w:val="006B3A19"/>
    <w:rsid w:val="006C158E"/>
    <w:rsid w:val="006C235C"/>
    <w:rsid w:val="006C299B"/>
    <w:rsid w:val="006C333F"/>
    <w:rsid w:val="006C7DF4"/>
    <w:rsid w:val="006D1318"/>
    <w:rsid w:val="006D1EB1"/>
    <w:rsid w:val="006D5191"/>
    <w:rsid w:val="006D5469"/>
    <w:rsid w:val="006D6B83"/>
    <w:rsid w:val="006D75C0"/>
    <w:rsid w:val="006D7DEB"/>
    <w:rsid w:val="006E34B8"/>
    <w:rsid w:val="006E3D8A"/>
    <w:rsid w:val="006E3E20"/>
    <w:rsid w:val="006E49F6"/>
    <w:rsid w:val="006E714B"/>
    <w:rsid w:val="006F4385"/>
    <w:rsid w:val="006F4AA1"/>
    <w:rsid w:val="007010EF"/>
    <w:rsid w:val="0070269F"/>
    <w:rsid w:val="007026E7"/>
    <w:rsid w:val="0070613E"/>
    <w:rsid w:val="007069FA"/>
    <w:rsid w:val="00706A98"/>
    <w:rsid w:val="00706C01"/>
    <w:rsid w:val="0071119B"/>
    <w:rsid w:val="00712935"/>
    <w:rsid w:val="00714C2A"/>
    <w:rsid w:val="0071576A"/>
    <w:rsid w:val="007157CD"/>
    <w:rsid w:val="00716518"/>
    <w:rsid w:val="00717B03"/>
    <w:rsid w:val="00717E00"/>
    <w:rsid w:val="00720C5D"/>
    <w:rsid w:val="007235DE"/>
    <w:rsid w:val="00723F46"/>
    <w:rsid w:val="00726C6F"/>
    <w:rsid w:val="0072713B"/>
    <w:rsid w:val="007328C9"/>
    <w:rsid w:val="00732E16"/>
    <w:rsid w:val="00734802"/>
    <w:rsid w:val="00736BB9"/>
    <w:rsid w:val="00736F4D"/>
    <w:rsid w:val="007411E0"/>
    <w:rsid w:val="00742A62"/>
    <w:rsid w:val="0074303F"/>
    <w:rsid w:val="00743C8E"/>
    <w:rsid w:val="00744A4D"/>
    <w:rsid w:val="00746445"/>
    <w:rsid w:val="00746D3C"/>
    <w:rsid w:val="0074782A"/>
    <w:rsid w:val="00751418"/>
    <w:rsid w:val="00752609"/>
    <w:rsid w:val="00752EC4"/>
    <w:rsid w:val="007545AB"/>
    <w:rsid w:val="0075549E"/>
    <w:rsid w:val="00756756"/>
    <w:rsid w:val="00756B93"/>
    <w:rsid w:val="0075783C"/>
    <w:rsid w:val="00760711"/>
    <w:rsid w:val="00761DBA"/>
    <w:rsid w:val="00762844"/>
    <w:rsid w:val="007631AD"/>
    <w:rsid w:val="007638AA"/>
    <w:rsid w:val="007647A8"/>
    <w:rsid w:val="007648F5"/>
    <w:rsid w:val="00764A56"/>
    <w:rsid w:val="00765AB4"/>
    <w:rsid w:val="0076737E"/>
    <w:rsid w:val="0077164B"/>
    <w:rsid w:val="0077240F"/>
    <w:rsid w:val="00774D69"/>
    <w:rsid w:val="00774E48"/>
    <w:rsid w:val="00780643"/>
    <w:rsid w:val="007814C2"/>
    <w:rsid w:val="00784789"/>
    <w:rsid w:val="00784EF1"/>
    <w:rsid w:val="0078703B"/>
    <w:rsid w:val="00787D2A"/>
    <w:rsid w:val="0079118F"/>
    <w:rsid w:val="00791291"/>
    <w:rsid w:val="00794A2B"/>
    <w:rsid w:val="007A0379"/>
    <w:rsid w:val="007A4263"/>
    <w:rsid w:val="007A4845"/>
    <w:rsid w:val="007A5063"/>
    <w:rsid w:val="007A5BD0"/>
    <w:rsid w:val="007A61B7"/>
    <w:rsid w:val="007B11C1"/>
    <w:rsid w:val="007B15E9"/>
    <w:rsid w:val="007B33F9"/>
    <w:rsid w:val="007B3B90"/>
    <w:rsid w:val="007B3E7E"/>
    <w:rsid w:val="007B4353"/>
    <w:rsid w:val="007B54D1"/>
    <w:rsid w:val="007C0079"/>
    <w:rsid w:val="007C02E3"/>
    <w:rsid w:val="007C15AD"/>
    <w:rsid w:val="007C1987"/>
    <w:rsid w:val="007C2FA5"/>
    <w:rsid w:val="007C35DF"/>
    <w:rsid w:val="007C5AF6"/>
    <w:rsid w:val="007C5F8E"/>
    <w:rsid w:val="007C64F3"/>
    <w:rsid w:val="007D4065"/>
    <w:rsid w:val="007D445C"/>
    <w:rsid w:val="007D65D6"/>
    <w:rsid w:val="007D6DF7"/>
    <w:rsid w:val="007D70AF"/>
    <w:rsid w:val="007D765F"/>
    <w:rsid w:val="007E1621"/>
    <w:rsid w:val="007E28F9"/>
    <w:rsid w:val="007E448A"/>
    <w:rsid w:val="007E454D"/>
    <w:rsid w:val="007E4FAA"/>
    <w:rsid w:val="007F10DB"/>
    <w:rsid w:val="007F2111"/>
    <w:rsid w:val="007F2549"/>
    <w:rsid w:val="007F48BD"/>
    <w:rsid w:val="007F5D99"/>
    <w:rsid w:val="007F7C53"/>
    <w:rsid w:val="00804B4C"/>
    <w:rsid w:val="008053F0"/>
    <w:rsid w:val="00812059"/>
    <w:rsid w:val="00812999"/>
    <w:rsid w:val="00812F73"/>
    <w:rsid w:val="00813B13"/>
    <w:rsid w:val="00813F2F"/>
    <w:rsid w:val="0081423A"/>
    <w:rsid w:val="008143FF"/>
    <w:rsid w:val="00817201"/>
    <w:rsid w:val="00817B3D"/>
    <w:rsid w:val="00817FF0"/>
    <w:rsid w:val="008215D2"/>
    <w:rsid w:val="0082365F"/>
    <w:rsid w:val="008238FA"/>
    <w:rsid w:val="00825579"/>
    <w:rsid w:val="00825F1D"/>
    <w:rsid w:val="008262B6"/>
    <w:rsid w:val="00827521"/>
    <w:rsid w:val="00831429"/>
    <w:rsid w:val="008322A9"/>
    <w:rsid w:val="008327E6"/>
    <w:rsid w:val="008354DD"/>
    <w:rsid w:val="00835EAC"/>
    <w:rsid w:val="0083793C"/>
    <w:rsid w:val="00840666"/>
    <w:rsid w:val="008414A6"/>
    <w:rsid w:val="00842490"/>
    <w:rsid w:val="00842585"/>
    <w:rsid w:val="00842785"/>
    <w:rsid w:val="008432DB"/>
    <w:rsid w:val="00845183"/>
    <w:rsid w:val="008454F8"/>
    <w:rsid w:val="00846DA0"/>
    <w:rsid w:val="00846EC6"/>
    <w:rsid w:val="00850076"/>
    <w:rsid w:val="008521AD"/>
    <w:rsid w:val="00854435"/>
    <w:rsid w:val="0085581B"/>
    <w:rsid w:val="00857DF3"/>
    <w:rsid w:val="00860C84"/>
    <w:rsid w:val="00860EB4"/>
    <w:rsid w:val="008613A9"/>
    <w:rsid w:val="00863159"/>
    <w:rsid w:val="00863A15"/>
    <w:rsid w:val="00866A77"/>
    <w:rsid w:val="00870C28"/>
    <w:rsid w:val="00870EE6"/>
    <w:rsid w:val="008720B2"/>
    <w:rsid w:val="00873595"/>
    <w:rsid w:val="0087629A"/>
    <w:rsid w:val="008807D8"/>
    <w:rsid w:val="00880E8C"/>
    <w:rsid w:val="00881702"/>
    <w:rsid w:val="0088257E"/>
    <w:rsid w:val="00882DDC"/>
    <w:rsid w:val="0088373C"/>
    <w:rsid w:val="00885867"/>
    <w:rsid w:val="00885FF0"/>
    <w:rsid w:val="00886969"/>
    <w:rsid w:val="00887696"/>
    <w:rsid w:val="0089054E"/>
    <w:rsid w:val="00892903"/>
    <w:rsid w:val="008A092E"/>
    <w:rsid w:val="008A3822"/>
    <w:rsid w:val="008A666C"/>
    <w:rsid w:val="008A67AA"/>
    <w:rsid w:val="008A71BB"/>
    <w:rsid w:val="008A7352"/>
    <w:rsid w:val="008A77A5"/>
    <w:rsid w:val="008A7C56"/>
    <w:rsid w:val="008B05C1"/>
    <w:rsid w:val="008B1292"/>
    <w:rsid w:val="008B1875"/>
    <w:rsid w:val="008B2279"/>
    <w:rsid w:val="008B673A"/>
    <w:rsid w:val="008B697E"/>
    <w:rsid w:val="008B6CED"/>
    <w:rsid w:val="008B6F73"/>
    <w:rsid w:val="008C085F"/>
    <w:rsid w:val="008C0BC0"/>
    <w:rsid w:val="008C1603"/>
    <w:rsid w:val="008C2317"/>
    <w:rsid w:val="008C26DD"/>
    <w:rsid w:val="008C2E49"/>
    <w:rsid w:val="008C63CB"/>
    <w:rsid w:val="008C6E70"/>
    <w:rsid w:val="008C726E"/>
    <w:rsid w:val="008D0DC7"/>
    <w:rsid w:val="008D1120"/>
    <w:rsid w:val="008D1648"/>
    <w:rsid w:val="008D2922"/>
    <w:rsid w:val="008D38FA"/>
    <w:rsid w:val="008D39B1"/>
    <w:rsid w:val="008D5096"/>
    <w:rsid w:val="008D5C5B"/>
    <w:rsid w:val="008E0778"/>
    <w:rsid w:val="008E08A4"/>
    <w:rsid w:val="008E7212"/>
    <w:rsid w:val="008F2481"/>
    <w:rsid w:val="008F2A2B"/>
    <w:rsid w:val="008F497C"/>
    <w:rsid w:val="008F6B8D"/>
    <w:rsid w:val="00901B6A"/>
    <w:rsid w:val="009031D5"/>
    <w:rsid w:val="0090329C"/>
    <w:rsid w:val="009034CA"/>
    <w:rsid w:val="009038C8"/>
    <w:rsid w:val="00903B52"/>
    <w:rsid w:val="009043F4"/>
    <w:rsid w:val="00904FD3"/>
    <w:rsid w:val="009079E0"/>
    <w:rsid w:val="00907AA8"/>
    <w:rsid w:val="00912A41"/>
    <w:rsid w:val="00913714"/>
    <w:rsid w:val="00914534"/>
    <w:rsid w:val="00916377"/>
    <w:rsid w:val="00916424"/>
    <w:rsid w:val="00920415"/>
    <w:rsid w:val="00920DA3"/>
    <w:rsid w:val="00921ACD"/>
    <w:rsid w:val="00923CE0"/>
    <w:rsid w:val="00926AF1"/>
    <w:rsid w:val="00926E5F"/>
    <w:rsid w:val="00927E00"/>
    <w:rsid w:val="009308E3"/>
    <w:rsid w:val="009318ED"/>
    <w:rsid w:val="00933794"/>
    <w:rsid w:val="00934979"/>
    <w:rsid w:val="00940C2D"/>
    <w:rsid w:val="00941F91"/>
    <w:rsid w:val="00942B0A"/>
    <w:rsid w:val="00942BF7"/>
    <w:rsid w:val="00943824"/>
    <w:rsid w:val="00944595"/>
    <w:rsid w:val="00945336"/>
    <w:rsid w:val="009473A9"/>
    <w:rsid w:val="00954055"/>
    <w:rsid w:val="0095415D"/>
    <w:rsid w:val="00954616"/>
    <w:rsid w:val="00957ED0"/>
    <w:rsid w:val="00961E3D"/>
    <w:rsid w:val="0096231E"/>
    <w:rsid w:val="009637D2"/>
    <w:rsid w:val="00963AF1"/>
    <w:rsid w:val="0096478D"/>
    <w:rsid w:val="00965963"/>
    <w:rsid w:val="00967C92"/>
    <w:rsid w:val="009705B9"/>
    <w:rsid w:val="009708A9"/>
    <w:rsid w:val="00970C75"/>
    <w:rsid w:val="00970F2C"/>
    <w:rsid w:val="00981084"/>
    <w:rsid w:val="009844FA"/>
    <w:rsid w:val="00985BA0"/>
    <w:rsid w:val="00991866"/>
    <w:rsid w:val="00991DE0"/>
    <w:rsid w:val="00992BE8"/>
    <w:rsid w:val="0099683B"/>
    <w:rsid w:val="00997887"/>
    <w:rsid w:val="009A20D5"/>
    <w:rsid w:val="009A61D2"/>
    <w:rsid w:val="009A6734"/>
    <w:rsid w:val="009B1279"/>
    <w:rsid w:val="009B3329"/>
    <w:rsid w:val="009B5699"/>
    <w:rsid w:val="009B703D"/>
    <w:rsid w:val="009C28EE"/>
    <w:rsid w:val="009C36C2"/>
    <w:rsid w:val="009D0C6A"/>
    <w:rsid w:val="009D0FD2"/>
    <w:rsid w:val="009D425B"/>
    <w:rsid w:val="009E11EA"/>
    <w:rsid w:val="009E149E"/>
    <w:rsid w:val="009E294C"/>
    <w:rsid w:val="009E573B"/>
    <w:rsid w:val="009E6DE7"/>
    <w:rsid w:val="009E76D0"/>
    <w:rsid w:val="009F4085"/>
    <w:rsid w:val="009F64D6"/>
    <w:rsid w:val="00A00217"/>
    <w:rsid w:val="00A012A5"/>
    <w:rsid w:val="00A01746"/>
    <w:rsid w:val="00A02913"/>
    <w:rsid w:val="00A039EE"/>
    <w:rsid w:val="00A03EE9"/>
    <w:rsid w:val="00A04941"/>
    <w:rsid w:val="00A04C55"/>
    <w:rsid w:val="00A05AEB"/>
    <w:rsid w:val="00A07791"/>
    <w:rsid w:val="00A07969"/>
    <w:rsid w:val="00A10144"/>
    <w:rsid w:val="00A103DD"/>
    <w:rsid w:val="00A10F9F"/>
    <w:rsid w:val="00A144C0"/>
    <w:rsid w:val="00A1473F"/>
    <w:rsid w:val="00A14BF1"/>
    <w:rsid w:val="00A15E2B"/>
    <w:rsid w:val="00A15F29"/>
    <w:rsid w:val="00A17791"/>
    <w:rsid w:val="00A20B1B"/>
    <w:rsid w:val="00A20C01"/>
    <w:rsid w:val="00A21810"/>
    <w:rsid w:val="00A23918"/>
    <w:rsid w:val="00A25F5D"/>
    <w:rsid w:val="00A26C59"/>
    <w:rsid w:val="00A31058"/>
    <w:rsid w:val="00A31C9E"/>
    <w:rsid w:val="00A32B3D"/>
    <w:rsid w:val="00A36A12"/>
    <w:rsid w:val="00A372B9"/>
    <w:rsid w:val="00A40C34"/>
    <w:rsid w:val="00A4101E"/>
    <w:rsid w:val="00A430C5"/>
    <w:rsid w:val="00A44B50"/>
    <w:rsid w:val="00A45116"/>
    <w:rsid w:val="00A46926"/>
    <w:rsid w:val="00A47CDF"/>
    <w:rsid w:val="00A531F5"/>
    <w:rsid w:val="00A53867"/>
    <w:rsid w:val="00A556DF"/>
    <w:rsid w:val="00A558C5"/>
    <w:rsid w:val="00A56FAA"/>
    <w:rsid w:val="00A5738B"/>
    <w:rsid w:val="00A61578"/>
    <w:rsid w:val="00A63D93"/>
    <w:rsid w:val="00A654AD"/>
    <w:rsid w:val="00A66254"/>
    <w:rsid w:val="00A670AD"/>
    <w:rsid w:val="00A6729E"/>
    <w:rsid w:val="00A70BF7"/>
    <w:rsid w:val="00A721E6"/>
    <w:rsid w:val="00A73F41"/>
    <w:rsid w:val="00A740E7"/>
    <w:rsid w:val="00A75BA9"/>
    <w:rsid w:val="00A75E4B"/>
    <w:rsid w:val="00A76472"/>
    <w:rsid w:val="00A80C9E"/>
    <w:rsid w:val="00A82B28"/>
    <w:rsid w:val="00A85B7E"/>
    <w:rsid w:val="00A87470"/>
    <w:rsid w:val="00A87733"/>
    <w:rsid w:val="00A8792C"/>
    <w:rsid w:val="00A87AEA"/>
    <w:rsid w:val="00A90262"/>
    <w:rsid w:val="00A908A0"/>
    <w:rsid w:val="00A90D55"/>
    <w:rsid w:val="00A91005"/>
    <w:rsid w:val="00A91F20"/>
    <w:rsid w:val="00A91FFD"/>
    <w:rsid w:val="00A9785B"/>
    <w:rsid w:val="00A97C87"/>
    <w:rsid w:val="00AA54E5"/>
    <w:rsid w:val="00AA7D3F"/>
    <w:rsid w:val="00AA7D64"/>
    <w:rsid w:val="00AB07A1"/>
    <w:rsid w:val="00AB25E7"/>
    <w:rsid w:val="00AB5E0D"/>
    <w:rsid w:val="00AB7BFD"/>
    <w:rsid w:val="00AC081D"/>
    <w:rsid w:val="00AC1B13"/>
    <w:rsid w:val="00AC2C6F"/>
    <w:rsid w:val="00AC48EB"/>
    <w:rsid w:val="00AC4D57"/>
    <w:rsid w:val="00AC6AB2"/>
    <w:rsid w:val="00AC6FB5"/>
    <w:rsid w:val="00AC7523"/>
    <w:rsid w:val="00AC7576"/>
    <w:rsid w:val="00AC7F7B"/>
    <w:rsid w:val="00AD10E7"/>
    <w:rsid w:val="00AD1591"/>
    <w:rsid w:val="00AD54D6"/>
    <w:rsid w:val="00AD620A"/>
    <w:rsid w:val="00AE4C51"/>
    <w:rsid w:val="00AE6AF5"/>
    <w:rsid w:val="00AE7E5D"/>
    <w:rsid w:val="00AF1497"/>
    <w:rsid w:val="00AF3B09"/>
    <w:rsid w:val="00AF64FA"/>
    <w:rsid w:val="00AF6628"/>
    <w:rsid w:val="00AF6734"/>
    <w:rsid w:val="00B01359"/>
    <w:rsid w:val="00B0182D"/>
    <w:rsid w:val="00B018F3"/>
    <w:rsid w:val="00B03D1F"/>
    <w:rsid w:val="00B05647"/>
    <w:rsid w:val="00B10FF7"/>
    <w:rsid w:val="00B115EB"/>
    <w:rsid w:val="00B1320F"/>
    <w:rsid w:val="00B133BF"/>
    <w:rsid w:val="00B16071"/>
    <w:rsid w:val="00B16101"/>
    <w:rsid w:val="00B164E9"/>
    <w:rsid w:val="00B1672F"/>
    <w:rsid w:val="00B16864"/>
    <w:rsid w:val="00B20E8C"/>
    <w:rsid w:val="00B23335"/>
    <w:rsid w:val="00B24E47"/>
    <w:rsid w:val="00B278C1"/>
    <w:rsid w:val="00B314DC"/>
    <w:rsid w:val="00B31BD5"/>
    <w:rsid w:val="00B33479"/>
    <w:rsid w:val="00B3384E"/>
    <w:rsid w:val="00B35F16"/>
    <w:rsid w:val="00B363E4"/>
    <w:rsid w:val="00B37AB7"/>
    <w:rsid w:val="00B37E8F"/>
    <w:rsid w:val="00B42B6B"/>
    <w:rsid w:val="00B436A7"/>
    <w:rsid w:val="00B44E89"/>
    <w:rsid w:val="00B45508"/>
    <w:rsid w:val="00B50BCE"/>
    <w:rsid w:val="00B5116C"/>
    <w:rsid w:val="00B52F04"/>
    <w:rsid w:val="00B52F7C"/>
    <w:rsid w:val="00B53251"/>
    <w:rsid w:val="00B53D90"/>
    <w:rsid w:val="00B551CD"/>
    <w:rsid w:val="00B554FA"/>
    <w:rsid w:val="00B55D7D"/>
    <w:rsid w:val="00B56F45"/>
    <w:rsid w:val="00B571A9"/>
    <w:rsid w:val="00B57863"/>
    <w:rsid w:val="00B61748"/>
    <w:rsid w:val="00B62466"/>
    <w:rsid w:val="00B629E9"/>
    <w:rsid w:val="00B70F0B"/>
    <w:rsid w:val="00B73543"/>
    <w:rsid w:val="00B744AF"/>
    <w:rsid w:val="00B7496A"/>
    <w:rsid w:val="00B74C2E"/>
    <w:rsid w:val="00B83472"/>
    <w:rsid w:val="00B8459F"/>
    <w:rsid w:val="00B84D98"/>
    <w:rsid w:val="00B876D6"/>
    <w:rsid w:val="00B905A7"/>
    <w:rsid w:val="00B9182F"/>
    <w:rsid w:val="00B93475"/>
    <w:rsid w:val="00B94157"/>
    <w:rsid w:val="00B94281"/>
    <w:rsid w:val="00B95EA8"/>
    <w:rsid w:val="00B97693"/>
    <w:rsid w:val="00BA0186"/>
    <w:rsid w:val="00BA13AD"/>
    <w:rsid w:val="00BA1B9D"/>
    <w:rsid w:val="00BA363B"/>
    <w:rsid w:val="00BA489D"/>
    <w:rsid w:val="00BA56FF"/>
    <w:rsid w:val="00BA5AA9"/>
    <w:rsid w:val="00BA7A45"/>
    <w:rsid w:val="00BA7C9C"/>
    <w:rsid w:val="00BB3630"/>
    <w:rsid w:val="00BB3E2B"/>
    <w:rsid w:val="00BB56A0"/>
    <w:rsid w:val="00BB58B3"/>
    <w:rsid w:val="00BB5C76"/>
    <w:rsid w:val="00BB7E82"/>
    <w:rsid w:val="00BC05DC"/>
    <w:rsid w:val="00BC0BD5"/>
    <w:rsid w:val="00BC1065"/>
    <w:rsid w:val="00BC3530"/>
    <w:rsid w:val="00BC3EC3"/>
    <w:rsid w:val="00BC675E"/>
    <w:rsid w:val="00BC6C79"/>
    <w:rsid w:val="00BD0598"/>
    <w:rsid w:val="00BD4010"/>
    <w:rsid w:val="00BD7C77"/>
    <w:rsid w:val="00BE09D7"/>
    <w:rsid w:val="00BE656B"/>
    <w:rsid w:val="00BE7893"/>
    <w:rsid w:val="00BF27CF"/>
    <w:rsid w:val="00BF2C1D"/>
    <w:rsid w:val="00BF468E"/>
    <w:rsid w:val="00C020FE"/>
    <w:rsid w:val="00C057FD"/>
    <w:rsid w:val="00C06E3A"/>
    <w:rsid w:val="00C0753E"/>
    <w:rsid w:val="00C07C4A"/>
    <w:rsid w:val="00C10E2E"/>
    <w:rsid w:val="00C10ED4"/>
    <w:rsid w:val="00C11912"/>
    <w:rsid w:val="00C12EAA"/>
    <w:rsid w:val="00C14C86"/>
    <w:rsid w:val="00C15F6E"/>
    <w:rsid w:val="00C2058C"/>
    <w:rsid w:val="00C2242A"/>
    <w:rsid w:val="00C22896"/>
    <w:rsid w:val="00C22E9E"/>
    <w:rsid w:val="00C256C3"/>
    <w:rsid w:val="00C26098"/>
    <w:rsid w:val="00C27B92"/>
    <w:rsid w:val="00C27CC3"/>
    <w:rsid w:val="00C30E8B"/>
    <w:rsid w:val="00C32C20"/>
    <w:rsid w:val="00C3414E"/>
    <w:rsid w:val="00C3638B"/>
    <w:rsid w:val="00C37BBF"/>
    <w:rsid w:val="00C4136C"/>
    <w:rsid w:val="00C41AA7"/>
    <w:rsid w:val="00C42598"/>
    <w:rsid w:val="00C46F31"/>
    <w:rsid w:val="00C470DB"/>
    <w:rsid w:val="00C47B1C"/>
    <w:rsid w:val="00C52006"/>
    <w:rsid w:val="00C5295B"/>
    <w:rsid w:val="00C53DFE"/>
    <w:rsid w:val="00C54D2D"/>
    <w:rsid w:val="00C55655"/>
    <w:rsid w:val="00C55AA8"/>
    <w:rsid w:val="00C62DAD"/>
    <w:rsid w:val="00C63582"/>
    <w:rsid w:val="00C64CA0"/>
    <w:rsid w:val="00C657E2"/>
    <w:rsid w:val="00C66561"/>
    <w:rsid w:val="00C673A5"/>
    <w:rsid w:val="00C67A01"/>
    <w:rsid w:val="00C67CAC"/>
    <w:rsid w:val="00C748E0"/>
    <w:rsid w:val="00C7575F"/>
    <w:rsid w:val="00C76406"/>
    <w:rsid w:val="00C77D95"/>
    <w:rsid w:val="00C8117C"/>
    <w:rsid w:val="00C81345"/>
    <w:rsid w:val="00C8264B"/>
    <w:rsid w:val="00C84061"/>
    <w:rsid w:val="00C90801"/>
    <w:rsid w:val="00C9107A"/>
    <w:rsid w:val="00C92505"/>
    <w:rsid w:val="00C936D2"/>
    <w:rsid w:val="00C95D4F"/>
    <w:rsid w:val="00CA5B7F"/>
    <w:rsid w:val="00CA6BC1"/>
    <w:rsid w:val="00CB3314"/>
    <w:rsid w:val="00CB360F"/>
    <w:rsid w:val="00CB3CA3"/>
    <w:rsid w:val="00CB6362"/>
    <w:rsid w:val="00CB692C"/>
    <w:rsid w:val="00CB79E1"/>
    <w:rsid w:val="00CC07E5"/>
    <w:rsid w:val="00CC0933"/>
    <w:rsid w:val="00CC0B7E"/>
    <w:rsid w:val="00CC1C78"/>
    <w:rsid w:val="00CC206B"/>
    <w:rsid w:val="00CC440F"/>
    <w:rsid w:val="00CC4E8A"/>
    <w:rsid w:val="00CC673C"/>
    <w:rsid w:val="00CD383C"/>
    <w:rsid w:val="00CD4928"/>
    <w:rsid w:val="00CD73D9"/>
    <w:rsid w:val="00CE0A79"/>
    <w:rsid w:val="00CE3280"/>
    <w:rsid w:val="00CE48B7"/>
    <w:rsid w:val="00CE54BC"/>
    <w:rsid w:val="00CE7D40"/>
    <w:rsid w:val="00CF0695"/>
    <w:rsid w:val="00CF22FF"/>
    <w:rsid w:val="00CF314D"/>
    <w:rsid w:val="00CF580D"/>
    <w:rsid w:val="00CF5F23"/>
    <w:rsid w:val="00D03D7E"/>
    <w:rsid w:val="00D0649E"/>
    <w:rsid w:val="00D066A1"/>
    <w:rsid w:val="00D07C1D"/>
    <w:rsid w:val="00D07F48"/>
    <w:rsid w:val="00D1050E"/>
    <w:rsid w:val="00D111EF"/>
    <w:rsid w:val="00D1243A"/>
    <w:rsid w:val="00D12A04"/>
    <w:rsid w:val="00D13065"/>
    <w:rsid w:val="00D14CD7"/>
    <w:rsid w:val="00D20DC4"/>
    <w:rsid w:val="00D21797"/>
    <w:rsid w:val="00D22066"/>
    <w:rsid w:val="00D24623"/>
    <w:rsid w:val="00D25EC1"/>
    <w:rsid w:val="00D306AD"/>
    <w:rsid w:val="00D3114F"/>
    <w:rsid w:val="00D315F0"/>
    <w:rsid w:val="00D3237C"/>
    <w:rsid w:val="00D35852"/>
    <w:rsid w:val="00D35E24"/>
    <w:rsid w:val="00D36573"/>
    <w:rsid w:val="00D37C9D"/>
    <w:rsid w:val="00D41D9D"/>
    <w:rsid w:val="00D43D6D"/>
    <w:rsid w:val="00D4542C"/>
    <w:rsid w:val="00D466F7"/>
    <w:rsid w:val="00D501FB"/>
    <w:rsid w:val="00D50286"/>
    <w:rsid w:val="00D513C8"/>
    <w:rsid w:val="00D52E40"/>
    <w:rsid w:val="00D5341F"/>
    <w:rsid w:val="00D53E78"/>
    <w:rsid w:val="00D5593A"/>
    <w:rsid w:val="00D55C39"/>
    <w:rsid w:val="00D55DF9"/>
    <w:rsid w:val="00D56690"/>
    <w:rsid w:val="00D57B44"/>
    <w:rsid w:val="00D57B6C"/>
    <w:rsid w:val="00D6014B"/>
    <w:rsid w:val="00D618C7"/>
    <w:rsid w:val="00D61AD8"/>
    <w:rsid w:val="00D64672"/>
    <w:rsid w:val="00D7078F"/>
    <w:rsid w:val="00D7178F"/>
    <w:rsid w:val="00D72287"/>
    <w:rsid w:val="00D72809"/>
    <w:rsid w:val="00D73AB6"/>
    <w:rsid w:val="00D7463A"/>
    <w:rsid w:val="00D773B3"/>
    <w:rsid w:val="00D80E84"/>
    <w:rsid w:val="00D81258"/>
    <w:rsid w:val="00D82144"/>
    <w:rsid w:val="00D8249C"/>
    <w:rsid w:val="00D828FD"/>
    <w:rsid w:val="00D86A59"/>
    <w:rsid w:val="00D8735C"/>
    <w:rsid w:val="00D90981"/>
    <w:rsid w:val="00D910B2"/>
    <w:rsid w:val="00D91683"/>
    <w:rsid w:val="00D916EC"/>
    <w:rsid w:val="00D92091"/>
    <w:rsid w:val="00D939A2"/>
    <w:rsid w:val="00D93E99"/>
    <w:rsid w:val="00D9460D"/>
    <w:rsid w:val="00D94C6A"/>
    <w:rsid w:val="00D956E2"/>
    <w:rsid w:val="00D96A7E"/>
    <w:rsid w:val="00D96F10"/>
    <w:rsid w:val="00DA18CD"/>
    <w:rsid w:val="00DA1F92"/>
    <w:rsid w:val="00DA4DDA"/>
    <w:rsid w:val="00DA692E"/>
    <w:rsid w:val="00DA75FB"/>
    <w:rsid w:val="00DB0AAA"/>
    <w:rsid w:val="00DB0B41"/>
    <w:rsid w:val="00DB6A37"/>
    <w:rsid w:val="00DB754F"/>
    <w:rsid w:val="00DB7953"/>
    <w:rsid w:val="00DC351B"/>
    <w:rsid w:val="00DD260E"/>
    <w:rsid w:val="00DD328F"/>
    <w:rsid w:val="00DD3F64"/>
    <w:rsid w:val="00DD432B"/>
    <w:rsid w:val="00DD4DE9"/>
    <w:rsid w:val="00DD5F0A"/>
    <w:rsid w:val="00DD7F00"/>
    <w:rsid w:val="00DE0E39"/>
    <w:rsid w:val="00DE14BD"/>
    <w:rsid w:val="00DE5A47"/>
    <w:rsid w:val="00DE701D"/>
    <w:rsid w:val="00DE7675"/>
    <w:rsid w:val="00DE7974"/>
    <w:rsid w:val="00DE7B40"/>
    <w:rsid w:val="00DF0248"/>
    <w:rsid w:val="00DF171B"/>
    <w:rsid w:val="00DF269F"/>
    <w:rsid w:val="00DF26EA"/>
    <w:rsid w:val="00DF4917"/>
    <w:rsid w:val="00DF5DF6"/>
    <w:rsid w:val="00DF6666"/>
    <w:rsid w:val="00DF74AB"/>
    <w:rsid w:val="00E01AEE"/>
    <w:rsid w:val="00E03281"/>
    <w:rsid w:val="00E038AD"/>
    <w:rsid w:val="00E03F6F"/>
    <w:rsid w:val="00E079D1"/>
    <w:rsid w:val="00E1040D"/>
    <w:rsid w:val="00E1045B"/>
    <w:rsid w:val="00E1204D"/>
    <w:rsid w:val="00E15B99"/>
    <w:rsid w:val="00E15F03"/>
    <w:rsid w:val="00E20FF4"/>
    <w:rsid w:val="00E220E5"/>
    <w:rsid w:val="00E22280"/>
    <w:rsid w:val="00E228EE"/>
    <w:rsid w:val="00E22FCF"/>
    <w:rsid w:val="00E23AC9"/>
    <w:rsid w:val="00E3138F"/>
    <w:rsid w:val="00E33F3B"/>
    <w:rsid w:val="00E34AEF"/>
    <w:rsid w:val="00E3653A"/>
    <w:rsid w:val="00E3656C"/>
    <w:rsid w:val="00E36965"/>
    <w:rsid w:val="00E37196"/>
    <w:rsid w:val="00E4272A"/>
    <w:rsid w:val="00E4279D"/>
    <w:rsid w:val="00E44773"/>
    <w:rsid w:val="00E45CE9"/>
    <w:rsid w:val="00E45EE9"/>
    <w:rsid w:val="00E461FD"/>
    <w:rsid w:val="00E46BCB"/>
    <w:rsid w:val="00E47A62"/>
    <w:rsid w:val="00E515A3"/>
    <w:rsid w:val="00E538D8"/>
    <w:rsid w:val="00E54D61"/>
    <w:rsid w:val="00E57B4D"/>
    <w:rsid w:val="00E61B2B"/>
    <w:rsid w:val="00E62B92"/>
    <w:rsid w:val="00E63570"/>
    <w:rsid w:val="00E64968"/>
    <w:rsid w:val="00E652B5"/>
    <w:rsid w:val="00E701F1"/>
    <w:rsid w:val="00E72CC1"/>
    <w:rsid w:val="00E733BF"/>
    <w:rsid w:val="00E73D54"/>
    <w:rsid w:val="00E741F7"/>
    <w:rsid w:val="00E75F64"/>
    <w:rsid w:val="00E801B2"/>
    <w:rsid w:val="00E842FC"/>
    <w:rsid w:val="00E84B71"/>
    <w:rsid w:val="00E84F97"/>
    <w:rsid w:val="00E858C7"/>
    <w:rsid w:val="00E863BF"/>
    <w:rsid w:val="00E90DB4"/>
    <w:rsid w:val="00E92300"/>
    <w:rsid w:val="00E93210"/>
    <w:rsid w:val="00E941FD"/>
    <w:rsid w:val="00E9563F"/>
    <w:rsid w:val="00E96191"/>
    <w:rsid w:val="00EA4A50"/>
    <w:rsid w:val="00EA518F"/>
    <w:rsid w:val="00EA521D"/>
    <w:rsid w:val="00EA5F40"/>
    <w:rsid w:val="00EA6410"/>
    <w:rsid w:val="00EA765E"/>
    <w:rsid w:val="00EB4CCC"/>
    <w:rsid w:val="00EB5C38"/>
    <w:rsid w:val="00EB684F"/>
    <w:rsid w:val="00EB6D2F"/>
    <w:rsid w:val="00EB71E2"/>
    <w:rsid w:val="00EC0C60"/>
    <w:rsid w:val="00EC0E7D"/>
    <w:rsid w:val="00EC33BE"/>
    <w:rsid w:val="00EC3D64"/>
    <w:rsid w:val="00EC45B3"/>
    <w:rsid w:val="00EC586F"/>
    <w:rsid w:val="00EC6285"/>
    <w:rsid w:val="00EC71A8"/>
    <w:rsid w:val="00ED090E"/>
    <w:rsid w:val="00ED0C8D"/>
    <w:rsid w:val="00ED14FE"/>
    <w:rsid w:val="00ED2B48"/>
    <w:rsid w:val="00ED58C6"/>
    <w:rsid w:val="00EE075A"/>
    <w:rsid w:val="00EE2117"/>
    <w:rsid w:val="00EE2E22"/>
    <w:rsid w:val="00EE30EC"/>
    <w:rsid w:val="00EE38D3"/>
    <w:rsid w:val="00EE38F6"/>
    <w:rsid w:val="00EE7410"/>
    <w:rsid w:val="00EE794B"/>
    <w:rsid w:val="00EF1D6A"/>
    <w:rsid w:val="00EF3812"/>
    <w:rsid w:val="00EF5D48"/>
    <w:rsid w:val="00EF7214"/>
    <w:rsid w:val="00F02F1B"/>
    <w:rsid w:val="00F042A8"/>
    <w:rsid w:val="00F063B8"/>
    <w:rsid w:val="00F07774"/>
    <w:rsid w:val="00F14ABB"/>
    <w:rsid w:val="00F175ED"/>
    <w:rsid w:val="00F2017E"/>
    <w:rsid w:val="00F2158E"/>
    <w:rsid w:val="00F2377F"/>
    <w:rsid w:val="00F25304"/>
    <w:rsid w:val="00F30102"/>
    <w:rsid w:val="00F35002"/>
    <w:rsid w:val="00F3578F"/>
    <w:rsid w:val="00F403FF"/>
    <w:rsid w:val="00F42DA8"/>
    <w:rsid w:val="00F440F9"/>
    <w:rsid w:val="00F46874"/>
    <w:rsid w:val="00F505A1"/>
    <w:rsid w:val="00F50F9E"/>
    <w:rsid w:val="00F5290F"/>
    <w:rsid w:val="00F544AF"/>
    <w:rsid w:val="00F561D7"/>
    <w:rsid w:val="00F56631"/>
    <w:rsid w:val="00F57DC6"/>
    <w:rsid w:val="00F6214F"/>
    <w:rsid w:val="00F63528"/>
    <w:rsid w:val="00F6510F"/>
    <w:rsid w:val="00F6574B"/>
    <w:rsid w:val="00F66553"/>
    <w:rsid w:val="00F73F4B"/>
    <w:rsid w:val="00F8158B"/>
    <w:rsid w:val="00F82C27"/>
    <w:rsid w:val="00F83C5E"/>
    <w:rsid w:val="00F83F8C"/>
    <w:rsid w:val="00F863D3"/>
    <w:rsid w:val="00F86706"/>
    <w:rsid w:val="00F874FA"/>
    <w:rsid w:val="00F8783F"/>
    <w:rsid w:val="00F9040A"/>
    <w:rsid w:val="00F91AAE"/>
    <w:rsid w:val="00F9200D"/>
    <w:rsid w:val="00F94318"/>
    <w:rsid w:val="00F9451B"/>
    <w:rsid w:val="00F94FF7"/>
    <w:rsid w:val="00F96918"/>
    <w:rsid w:val="00F97664"/>
    <w:rsid w:val="00F9789D"/>
    <w:rsid w:val="00F97F16"/>
    <w:rsid w:val="00FA04A8"/>
    <w:rsid w:val="00FA112D"/>
    <w:rsid w:val="00FA27EE"/>
    <w:rsid w:val="00FB06EF"/>
    <w:rsid w:val="00FB30CC"/>
    <w:rsid w:val="00FB42A0"/>
    <w:rsid w:val="00FB488E"/>
    <w:rsid w:val="00FB49AF"/>
    <w:rsid w:val="00FB6685"/>
    <w:rsid w:val="00FB68E3"/>
    <w:rsid w:val="00FB767B"/>
    <w:rsid w:val="00FB7D96"/>
    <w:rsid w:val="00FC040B"/>
    <w:rsid w:val="00FC1D4C"/>
    <w:rsid w:val="00FC60E3"/>
    <w:rsid w:val="00FC6186"/>
    <w:rsid w:val="00FC65AC"/>
    <w:rsid w:val="00FD326C"/>
    <w:rsid w:val="00FD3B29"/>
    <w:rsid w:val="00FD3F0A"/>
    <w:rsid w:val="00FD62B9"/>
    <w:rsid w:val="00FE05C2"/>
    <w:rsid w:val="00FE091B"/>
    <w:rsid w:val="00FE1733"/>
    <w:rsid w:val="00FE1D5F"/>
    <w:rsid w:val="00FE2AF1"/>
    <w:rsid w:val="00FE4083"/>
    <w:rsid w:val="00FE4E76"/>
    <w:rsid w:val="00FE4F7D"/>
    <w:rsid w:val="00FE5CB0"/>
    <w:rsid w:val="00FE7107"/>
    <w:rsid w:val="00FE76F1"/>
    <w:rsid w:val="00FF1C7C"/>
    <w:rsid w:val="00FF1DDD"/>
    <w:rsid w:val="00FF2574"/>
    <w:rsid w:val="00FF2C4D"/>
    <w:rsid w:val="00FF3A99"/>
    <w:rsid w:val="00FF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E0"/>
    <w:rPr>
      <w:rFonts w:ascii="Palatino" w:hAnsi="Palatino"/>
      <w:sz w:val="24"/>
      <w:lang w:val="en-US"/>
    </w:rPr>
  </w:style>
  <w:style w:type="paragraph" w:styleId="Heading1">
    <w:name w:val="heading 1"/>
    <w:basedOn w:val="Normal"/>
    <w:next w:val="Normal"/>
    <w:qFormat/>
    <w:rsid w:val="00991DE0"/>
    <w:pPr>
      <w:keepNext/>
      <w:outlineLvl w:val="0"/>
    </w:pPr>
    <w:rPr>
      <w:rFonts w:ascii="AGaramond" w:hAnsi="AGaramond"/>
      <w:b/>
      <w:sz w:val="48"/>
    </w:rPr>
  </w:style>
  <w:style w:type="paragraph" w:styleId="Heading2">
    <w:name w:val="heading 2"/>
    <w:basedOn w:val="Normal"/>
    <w:next w:val="Normal"/>
    <w:qFormat/>
    <w:rsid w:val="00991DE0"/>
    <w:pPr>
      <w:keepNext/>
      <w:outlineLvl w:val="1"/>
    </w:pPr>
    <w:rPr>
      <w:rFonts w:ascii="Times New Roman" w:hAnsi="Times New Roman"/>
      <w:i/>
      <w:iCs/>
      <w:lang w:val="sv-SE"/>
    </w:rPr>
  </w:style>
  <w:style w:type="paragraph" w:styleId="Heading3">
    <w:name w:val="heading 3"/>
    <w:basedOn w:val="Normal"/>
    <w:next w:val="Normal"/>
    <w:qFormat/>
    <w:rsid w:val="00991DE0"/>
    <w:pPr>
      <w:keepNext/>
      <w:outlineLvl w:val="2"/>
    </w:pPr>
    <w:rPr>
      <w:rFonts w:ascii="Arial" w:hAnsi="Arial" w:cs="Arial"/>
      <w:b/>
      <w:sz w:val="2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1D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91D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1DE0"/>
  </w:style>
  <w:style w:type="paragraph" w:styleId="BodyTextIndent">
    <w:name w:val="Body Text Indent"/>
    <w:basedOn w:val="Normal"/>
    <w:rsid w:val="00991DE0"/>
    <w:pPr>
      <w:ind w:left="426"/>
      <w:jc w:val="both"/>
    </w:pPr>
    <w:rPr>
      <w:rFonts w:ascii="AGaramond" w:hAnsi="AGaramond"/>
    </w:rPr>
  </w:style>
  <w:style w:type="paragraph" w:styleId="BodyText3">
    <w:name w:val="Body Text 3"/>
    <w:basedOn w:val="Normal"/>
    <w:rsid w:val="00991DE0"/>
    <w:pPr>
      <w:jc w:val="both"/>
    </w:pPr>
    <w:rPr>
      <w:rFonts w:ascii="AGaramond" w:hAnsi="AGaramond"/>
      <w:sz w:val="22"/>
      <w:lang w:val="sv-SE"/>
    </w:rPr>
  </w:style>
  <w:style w:type="paragraph" w:styleId="BodyText">
    <w:name w:val="Body Text"/>
    <w:basedOn w:val="Normal"/>
    <w:link w:val="BodyTextChar"/>
    <w:rsid w:val="00991DE0"/>
    <w:rPr>
      <w:rFonts w:ascii="AGaramond" w:hAnsi="AGaramond"/>
      <w:b/>
      <w:sz w:val="40"/>
      <w:lang w:eastAsia="en-US"/>
    </w:rPr>
  </w:style>
  <w:style w:type="character" w:styleId="Hyperlink">
    <w:name w:val="Hyperlink"/>
    <w:basedOn w:val="DefaultParagraphFont"/>
    <w:rsid w:val="00991DE0"/>
    <w:rPr>
      <w:color w:val="0000FF"/>
      <w:u w:val="single"/>
    </w:rPr>
  </w:style>
  <w:style w:type="character" w:styleId="FollowedHyperlink">
    <w:name w:val="FollowedHyperlink"/>
    <w:basedOn w:val="DefaultParagraphFont"/>
    <w:rsid w:val="00991DE0"/>
    <w:rPr>
      <w:color w:val="800080"/>
      <w:u w:val="single"/>
    </w:rPr>
  </w:style>
  <w:style w:type="paragraph" w:customStyle="1" w:styleId="TrelBrdtext">
    <w:name w:val="Trel Brödtext"/>
    <w:basedOn w:val="BodyText"/>
    <w:rsid w:val="00991DE0"/>
    <w:pPr>
      <w:ind w:firstLine="227"/>
    </w:pPr>
    <w:rPr>
      <w:rFonts w:ascii="Times New Roman" w:hAnsi="Times New Roman"/>
      <w:b w:val="0"/>
      <w:sz w:val="20"/>
      <w:lang w:val="sv-SE"/>
    </w:rPr>
  </w:style>
  <w:style w:type="paragraph" w:customStyle="1" w:styleId="TrelRubrik3var">
    <w:name w:val="Trel Rubrik3 var"/>
    <w:basedOn w:val="Normal"/>
    <w:rsid w:val="00991DE0"/>
    <w:pPr>
      <w:spacing w:before="180" w:after="80"/>
    </w:pPr>
    <w:rPr>
      <w:rFonts w:ascii="Arial" w:hAnsi="Arial" w:cs="Arial"/>
      <w:b/>
      <w:bCs/>
      <w:sz w:val="20"/>
      <w:lang w:val="sv-SE" w:eastAsia="en-US"/>
    </w:rPr>
  </w:style>
  <w:style w:type="paragraph" w:styleId="BalloonText">
    <w:name w:val="Balloon Text"/>
    <w:basedOn w:val="Normal"/>
    <w:semiHidden/>
    <w:rsid w:val="00880E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A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C333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A363B"/>
    <w:rPr>
      <w:rFonts w:ascii="Palatino" w:hAnsi="Palatino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32716"/>
    <w:rPr>
      <w:rFonts w:ascii="AGaramond" w:hAnsi="AGaramond"/>
      <w:b/>
      <w:sz w:val="40"/>
      <w:lang w:val="en-US" w:eastAsia="en-US"/>
    </w:rPr>
  </w:style>
  <w:style w:type="character" w:styleId="CommentReference">
    <w:name w:val="annotation reference"/>
    <w:basedOn w:val="DefaultParagraphFont"/>
    <w:rsid w:val="003834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34A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34A4"/>
    <w:rPr>
      <w:rFonts w:ascii="Palatino" w:hAnsi="Palatino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83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34A4"/>
    <w:rPr>
      <w:rFonts w:ascii="Palatino" w:hAnsi="Palatino"/>
      <w:b/>
      <w:bCs/>
      <w:lang w:val="en-US"/>
    </w:rPr>
  </w:style>
  <w:style w:type="table" w:styleId="TableGrid">
    <w:name w:val="Table Grid"/>
    <w:basedOn w:val="TableNormal"/>
    <w:rsid w:val="001D0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CE4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985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262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7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841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s.eu/index.php?stranka=2&amp;rid=41&amp;cid=270&amp;article=cgs-holding-a-s-annual-re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81B62-0FC6-47DA-BEEA-E898010B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891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Release:</vt:lpstr>
    </vt:vector>
  </TitlesOfParts>
  <Company>Trelleborg_AB</Company>
  <LinksUpToDate>false</LinksUpToDate>
  <CharactersWithSpaces>6622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http://www.trelleborg.com/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Daniela.Gambatesa</cp:lastModifiedBy>
  <cp:revision>4</cp:revision>
  <cp:lastPrinted>2015-11-10T13:02:00Z</cp:lastPrinted>
  <dcterms:created xsi:type="dcterms:W3CDTF">2015-11-10T13:56:00Z</dcterms:created>
  <dcterms:modified xsi:type="dcterms:W3CDTF">2015-11-10T14:00:00Z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Normal.dotm</vt:lpwstr>
  </property>
</Properties>
</file>